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48726D" w14:textId="01411086" w:rsidR="00423B44" w:rsidRDefault="00C107E9" w:rsidP="00C107E9">
      <w:pPr>
        <w:jc w:val="center"/>
        <w:rPr>
          <w:rFonts w:cs="Times New Roman"/>
          <w:b/>
          <w:smallCaps/>
        </w:rPr>
      </w:pPr>
      <w:r>
        <w:rPr>
          <w:rFonts w:cs="Times New Roman"/>
          <w:b/>
          <w:smallCaps/>
        </w:rPr>
        <w:t>Peter Lee</w:t>
      </w:r>
    </w:p>
    <w:p w14:paraId="45F06677" w14:textId="31C68C7B" w:rsidR="00C107E9" w:rsidRPr="00C107E9" w:rsidRDefault="00C107E9" w:rsidP="00C107E9">
      <w:pPr>
        <w:jc w:val="center"/>
        <w:rPr>
          <w:bCs/>
        </w:rPr>
      </w:pPr>
      <w:r w:rsidRPr="00C107E9">
        <w:rPr>
          <w:bCs/>
        </w:rPr>
        <w:t>University of California, Davis, School of Law</w:t>
      </w:r>
    </w:p>
    <w:p w14:paraId="3568BD24" w14:textId="6F9083AC" w:rsidR="00C107E9" w:rsidRPr="00C107E9" w:rsidRDefault="00C107E9" w:rsidP="00C107E9">
      <w:pPr>
        <w:jc w:val="center"/>
        <w:rPr>
          <w:bCs/>
        </w:rPr>
      </w:pPr>
      <w:r w:rsidRPr="00C107E9">
        <w:rPr>
          <w:bCs/>
        </w:rPr>
        <w:t>400 Mrak Hall Drive</w:t>
      </w:r>
    </w:p>
    <w:p w14:paraId="3F36A177" w14:textId="0335AC89" w:rsidR="00C107E9" w:rsidRPr="00C107E9" w:rsidRDefault="00C107E9" w:rsidP="00C107E9">
      <w:pPr>
        <w:jc w:val="center"/>
        <w:rPr>
          <w:bCs/>
        </w:rPr>
      </w:pPr>
      <w:r w:rsidRPr="00C107E9">
        <w:rPr>
          <w:bCs/>
        </w:rPr>
        <w:t>Davis, CA 95616-5201</w:t>
      </w:r>
    </w:p>
    <w:p w14:paraId="5B9539E2" w14:textId="57ABEFB8" w:rsidR="00C107E9" w:rsidRDefault="00C107E9" w:rsidP="00C107E9">
      <w:pPr>
        <w:jc w:val="center"/>
        <w:rPr>
          <w:bCs/>
        </w:rPr>
      </w:pPr>
      <w:r w:rsidRPr="00C107E9">
        <w:rPr>
          <w:bCs/>
        </w:rPr>
        <w:t xml:space="preserve">(530) 752-8973 | </w:t>
      </w:r>
      <w:r w:rsidRPr="001654A8">
        <w:rPr>
          <w:bCs/>
        </w:rPr>
        <w:t>ptrlee@ucdavis.edu</w:t>
      </w:r>
    </w:p>
    <w:p w14:paraId="1F79B247" w14:textId="77777777" w:rsidR="00C107E9" w:rsidRPr="00C107E9" w:rsidRDefault="00C107E9" w:rsidP="00C107E9">
      <w:pPr>
        <w:jc w:val="center"/>
        <w:rPr>
          <w:bCs/>
        </w:rPr>
      </w:pPr>
    </w:p>
    <w:p w14:paraId="37D523C0" w14:textId="09E2380D" w:rsidR="00336C34" w:rsidRPr="00423B44" w:rsidRDefault="00423B44" w:rsidP="00423B44">
      <w:pPr>
        <w:rPr>
          <w:rFonts w:cs="Times New Roman"/>
          <w:b/>
          <w:smallCaps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5E4BB" wp14:editId="43E21138">
                <wp:simplePos x="0" y="0"/>
                <wp:positionH relativeFrom="column">
                  <wp:posOffset>-8255</wp:posOffset>
                </wp:positionH>
                <wp:positionV relativeFrom="paragraph">
                  <wp:posOffset>173061</wp:posOffset>
                </wp:positionV>
                <wp:extent cx="5466377" cy="0"/>
                <wp:effectExtent l="0" t="0" r="7620" b="12700"/>
                <wp:wrapNone/>
                <wp:docPr id="163236157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5568F8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5pt,13.65pt" to="429.7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" strokecolor="black [3213]"/>
            </w:pict>
          </mc:Fallback>
        </mc:AlternateContent>
      </w:r>
      <w:r w:rsidR="009E422C" w:rsidRPr="00423B44">
        <w:rPr>
          <w:rFonts w:cs="Times New Roman"/>
          <w:b/>
          <w:smallCaps/>
        </w:rPr>
        <w:t>Professional Experience</w:t>
      </w:r>
    </w:p>
    <w:p w14:paraId="46D1A5C0" w14:textId="77777777" w:rsidR="00423B44" w:rsidRPr="0063733B" w:rsidRDefault="00423B44" w:rsidP="005F02B2">
      <w:pPr>
        <w:rPr>
          <w:rFonts w:cs="Times New Roman"/>
          <w:b/>
          <w:smallCaps/>
        </w:rPr>
      </w:pPr>
    </w:p>
    <w:p w14:paraId="751A0FE1" w14:textId="77777777" w:rsidR="00A06667" w:rsidRPr="0063733B" w:rsidRDefault="00C76384" w:rsidP="005F02B2">
      <w:pPr>
        <w:rPr>
          <w:rFonts w:cs="Times New Roman"/>
        </w:rPr>
      </w:pPr>
      <w:r w:rsidRPr="0063733B">
        <w:rPr>
          <w:rFonts w:cs="Times New Roman"/>
          <w:b/>
        </w:rPr>
        <w:t>University of California, Davis, School of Law</w:t>
      </w:r>
      <w:r w:rsidRPr="0063733B">
        <w:rPr>
          <w:rFonts w:cs="Times New Roman"/>
        </w:rPr>
        <w:t>, Davis, CA</w:t>
      </w:r>
      <w:r w:rsidR="005F02B2" w:rsidRPr="0063733B">
        <w:rPr>
          <w:rFonts w:cs="Times New Roman"/>
        </w:rPr>
        <w:tab/>
        <w:t xml:space="preserve">       </w:t>
      </w:r>
    </w:p>
    <w:p w14:paraId="1C52B4B4" w14:textId="77777777" w:rsidR="005B7C3E" w:rsidRDefault="005B7C3E" w:rsidP="005B7C3E">
      <w:pPr>
        <w:ind w:left="3600" w:hanging="3600"/>
        <w:rPr>
          <w:rFonts w:cs="Times New Roman"/>
          <w:iCs/>
        </w:rPr>
      </w:pPr>
      <w:r>
        <w:rPr>
          <w:rFonts w:cs="Times New Roman"/>
          <w:iCs/>
        </w:rPr>
        <w:t>Distinguished Professor of Law</w:t>
      </w:r>
      <w:r>
        <w:rPr>
          <w:rFonts w:cs="Times New Roman"/>
          <w:iCs/>
        </w:rPr>
        <w:tab/>
      </w:r>
      <w:r>
        <w:rPr>
          <w:rFonts w:cs="Times New Roman"/>
          <w:iCs/>
        </w:rPr>
        <w:tab/>
      </w:r>
      <w:r>
        <w:rPr>
          <w:rFonts w:cs="Times New Roman"/>
          <w:iCs/>
        </w:rPr>
        <w:tab/>
      </w:r>
      <w:r>
        <w:rPr>
          <w:rFonts w:cs="Times New Roman"/>
          <w:iCs/>
        </w:rPr>
        <w:tab/>
      </w:r>
      <w:r>
        <w:rPr>
          <w:rFonts w:cs="Times New Roman"/>
          <w:iCs/>
        </w:rPr>
        <w:tab/>
      </w:r>
      <w:r>
        <w:rPr>
          <w:rFonts w:cs="Times New Roman"/>
          <w:iCs/>
        </w:rPr>
        <w:tab/>
        <w:t>2026 - present</w:t>
      </w:r>
    </w:p>
    <w:p w14:paraId="3A105B4D" w14:textId="541A6311" w:rsidR="002A68D5" w:rsidRPr="0063733B" w:rsidRDefault="002A68D5" w:rsidP="0081000B">
      <w:pPr>
        <w:ind w:left="3600" w:hanging="3600"/>
        <w:rPr>
          <w:rFonts w:cs="Times New Roman"/>
          <w:iCs/>
        </w:rPr>
      </w:pPr>
      <w:r w:rsidRPr="0063733B">
        <w:rPr>
          <w:rFonts w:cs="Times New Roman"/>
          <w:iCs/>
        </w:rPr>
        <w:t>Founding Director, Center for Innovation, Law, and Society</w:t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  <w:t>2022 - present</w:t>
      </w:r>
    </w:p>
    <w:p w14:paraId="17C98D84" w14:textId="3B30C720" w:rsidR="00435AD9" w:rsidRPr="0063733B" w:rsidRDefault="00435AD9" w:rsidP="0081000B">
      <w:pPr>
        <w:ind w:left="3600" w:hanging="3600"/>
        <w:rPr>
          <w:rFonts w:cs="Times New Roman"/>
          <w:iCs/>
        </w:rPr>
      </w:pPr>
      <w:r w:rsidRPr="0063733B">
        <w:rPr>
          <w:rFonts w:cs="Times New Roman"/>
          <w:iCs/>
        </w:rPr>
        <w:t>Martin Luther King Jr. Professor of Law</w:t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</w:r>
      <w:r w:rsidR="00442188" w:rsidRPr="0063733B">
        <w:rPr>
          <w:rFonts w:cs="Times New Roman"/>
          <w:iCs/>
        </w:rPr>
        <w:t xml:space="preserve">2019 - </w:t>
      </w:r>
      <w:r w:rsidR="00523BF9">
        <w:rPr>
          <w:rFonts w:cs="Times New Roman"/>
          <w:iCs/>
        </w:rPr>
        <w:t>2026</w:t>
      </w:r>
    </w:p>
    <w:p w14:paraId="03E015E4" w14:textId="3F1D3AA1" w:rsidR="0081000B" w:rsidRPr="0063733B" w:rsidRDefault="0081000B" w:rsidP="0081000B">
      <w:pPr>
        <w:ind w:left="3600" w:hanging="3600"/>
        <w:rPr>
          <w:rFonts w:cs="Times New Roman"/>
        </w:rPr>
      </w:pPr>
      <w:r w:rsidRPr="0063733B">
        <w:rPr>
          <w:rFonts w:cs="Times New Roman"/>
          <w:iCs/>
        </w:rPr>
        <w:t>Chancellor’s Fellow</w:t>
      </w:r>
      <w:r w:rsidRPr="0063733B">
        <w:rPr>
          <w:rFonts w:cs="Times New Roman"/>
          <w:i/>
        </w:rPr>
        <w:t xml:space="preserve"> </w:t>
      </w:r>
      <w:r w:rsidRPr="0063733B">
        <w:rPr>
          <w:rFonts w:cs="Times New Roman"/>
        </w:rPr>
        <w:t>(</w:t>
      </w:r>
      <w:r w:rsidR="00712DDB" w:rsidRPr="0063733B">
        <w:rPr>
          <w:rFonts w:cs="Times New Roman"/>
        </w:rPr>
        <w:t>five</w:t>
      </w:r>
      <w:r w:rsidRPr="0063733B">
        <w:rPr>
          <w:rFonts w:cs="Times New Roman"/>
        </w:rPr>
        <w:t>-year term)</w:t>
      </w:r>
      <w:r w:rsidRPr="0063733B">
        <w:rPr>
          <w:rFonts w:cs="Times New Roman"/>
        </w:rPr>
        <w:tab/>
      </w:r>
      <w:r w:rsidRPr="0063733B">
        <w:rPr>
          <w:rFonts w:cs="Times New Roman"/>
        </w:rPr>
        <w:tab/>
      </w:r>
      <w:r w:rsidRPr="0063733B">
        <w:rPr>
          <w:rFonts w:cs="Times New Roman"/>
        </w:rPr>
        <w:tab/>
      </w:r>
      <w:r w:rsidRPr="0063733B">
        <w:rPr>
          <w:rFonts w:cs="Times New Roman"/>
        </w:rPr>
        <w:tab/>
      </w:r>
      <w:r w:rsidRPr="0063733B">
        <w:rPr>
          <w:rFonts w:cs="Times New Roman"/>
        </w:rPr>
        <w:tab/>
      </w:r>
      <w:r w:rsidRPr="0063733B">
        <w:rPr>
          <w:rFonts w:cs="Times New Roman"/>
        </w:rPr>
        <w:tab/>
        <w:t>2012 - 2017</w:t>
      </w:r>
    </w:p>
    <w:p w14:paraId="46B475B7" w14:textId="6C5CF86A" w:rsidR="0027175F" w:rsidRPr="0063733B" w:rsidRDefault="0027175F" w:rsidP="0027175F">
      <w:pPr>
        <w:rPr>
          <w:rFonts w:cs="Times New Roman"/>
        </w:rPr>
      </w:pPr>
      <w:r w:rsidRPr="0063733B">
        <w:rPr>
          <w:rFonts w:cs="Times New Roman"/>
          <w:iCs/>
        </w:rPr>
        <w:t>Professor of Law</w:t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</w:rPr>
        <w:t xml:space="preserve">2010 - </w:t>
      </w:r>
      <w:r w:rsidR="00442188" w:rsidRPr="0063733B">
        <w:rPr>
          <w:rFonts w:cs="Times New Roman"/>
        </w:rPr>
        <w:t>2019</w:t>
      </w:r>
    </w:p>
    <w:p w14:paraId="1414B591" w14:textId="04CD12EC" w:rsidR="00A06667" w:rsidRPr="0063733B" w:rsidRDefault="00A06667" w:rsidP="005F02B2">
      <w:pPr>
        <w:rPr>
          <w:rFonts w:cs="Times New Roman"/>
        </w:rPr>
      </w:pPr>
      <w:r w:rsidRPr="0063733B">
        <w:rPr>
          <w:rFonts w:cs="Times New Roman"/>
          <w:iCs/>
        </w:rPr>
        <w:t>Acting Professor of Law</w:t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="00594545" w:rsidRPr="0063733B">
        <w:rPr>
          <w:rFonts w:cs="Times New Roman"/>
          <w:i/>
        </w:rPr>
        <w:tab/>
      </w:r>
      <w:r w:rsidRPr="0063733B">
        <w:rPr>
          <w:rFonts w:cs="Times New Roman"/>
        </w:rPr>
        <w:t>2006</w:t>
      </w:r>
      <w:r w:rsidR="003505D4" w:rsidRPr="0063733B">
        <w:rPr>
          <w:rFonts w:cs="Times New Roman"/>
        </w:rPr>
        <w:t xml:space="preserve"> </w:t>
      </w:r>
      <w:r w:rsidR="0027175F" w:rsidRPr="0063733B">
        <w:rPr>
          <w:rFonts w:cs="Times New Roman"/>
        </w:rPr>
        <w:t>-</w:t>
      </w:r>
      <w:r w:rsidR="003505D4" w:rsidRPr="0063733B">
        <w:rPr>
          <w:rFonts w:cs="Times New Roman"/>
        </w:rPr>
        <w:t xml:space="preserve"> </w:t>
      </w:r>
      <w:r w:rsidR="00176FB2" w:rsidRPr="0063733B">
        <w:rPr>
          <w:rFonts w:cs="Times New Roman"/>
        </w:rPr>
        <w:t>20</w:t>
      </w:r>
      <w:r w:rsidRPr="0063733B">
        <w:rPr>
          <w:rFonts w:cs="Times New Roman"/>
        </w:rPr>
        <w:t>10</w:t>
      </w:r>
    </w:p>
    <w:p w14:paraId="39F5A826" w14:textId="77777777" w:rsidR="00A67650" w:rsidRDefault="00C76384" w:rsidP="00003030">
      <w:pPr>
        <w:ind w:left="720"/>
        <w:rPr>
          <w:rFonts w:cs="Times New Roman"/>
        </w:rPr>
      </w:pPr>
      <w:r w:rsidRPr="0063733B">
        <w:rPr>
          <w:rFonts w:cs="Times New Roman"/>
        </w:rPr>
        <w:t>C</w:t>
      </w:r>
      <w:r w:rsidR="0083366D" w:rsidRPr="0063733B">
        <w:rPr>
          <w:rFonts w:cs="Times New Roman"/>
        </w:rPr>
        <w:t xml:space="preserve">ourses taught: </w:t>
      </w:r>
      <w:r w:rsidR="00D05AF5" w:rsidRPr="0063733B">
        <w:rPr>
          <w:rFonts w:cs="Times New Roman"/>
        </w:rPr>
        <w:t xml:space="preserve">Patent Law, Property, Intellectual Property, </w:t>
      </w:r>
      <w:r w:rsidR="0081000B" w:rsidRPr="0063733B">
        <w:rPr>
          <w:rFonts w:cs="Times New Roman"/>
        </w:rPr>
        <w:t xml:space="preserve">Copyright, </w:t>
      </w:r>
      <w:r w:rsidR="00E05F88" w:rsidRPr="0063733B">
        <w:rPr>
          <w:rFonts w:cs="Times New Roman"/>
        </w:rPr>
        <w:t xml:space="preserve">Innovation and Technology Transfer, </w:t>
      </w:r>
      <w:r w:rsidR="00A677E0" w:rsidRPr="0063733B">
        <w:rPr>
          <w:rFonts w:cs="Times New Roman"/>
        </w:rPr>
        <w:t xml:space="preserve">International Intellectual Property and Development, </w:t>
      </w:r>
      <w:r w:rsidR="00D05AF5" w:rsidRPr="0063733B">
        <w:rPr>
          <w:rFonts w:cs="Times New Roman"/>
        </w:rPr>
        <w:t xml:space="preserve">Trademark and Unfair Competition Law. </w:t>
      </w:r>
    </w:p>
    <w:p w14:paraId="7986251C" w14:textId="2DCD59AA" w:rsidR="00C76384" w:rsidRPr="0063733B" w:rsidRDefault="008121A3" w:rsidP="00003030">
      <w:pPr>
        <w:ind w:left="720"/>
        <w:rPr>
          <w:rFonts w:cs="Times New Roman"/>
        </w:rPr>
      </w:pPr>
      <w:r w:rsidRPr="0063733B">
        <w:rPr>
          <w:rFonts w:cs="Times New Roman"/>
        </w:rPr>
        <w:t>Faculty advisor</w:t>
      </w:r>
      <w:r w:rsidR="0031760E" w:rsidRPr="0063733B">
        <w:rPr>
          <w:rFonts w:cs="Times New Roman"/>
        </w:rPr>
        <w:t xml:space="preserve">: </w:t>
      </w:r>
      <w:r w:rsidRPr="0063733B">
        <w:rPr>
          <w:rFonts w:cs="Times New Roman"/>
        </w:rPr>
        <w:t>I</w:t>
      </w:r>
      <w:r w:rsidR="007D2DDD" w:rsidRPr="0063733B">
        <w:rPr>
          <w:rFonts w:cs="Times New Roman"/>
        </w:rPr>
        <w:t>ntellectual Property Externship.</w:t>
      </w:r>
    </w:p>
    <w:p w14:paraId="2A4A8E2C" w14:textId="77777777" w:rsidR="00A06667" w:rsidRPr="0063733B" w:rsidRDefault="00A06667" w:rsidP="005F02B2">
      <w:pPr>
        <w:rPr>
          <w:rFonts w:cs="Times New Roman"/>
        </w:rPr>
      </w:pPr>
    </w:p>
    <w:p w14:paraId="1FDE4E9F" w14:textId="77777777" w:rsidR="0018436A" w:rsidRPr="0063733B" w:rsidRDefault="0018436A" w:rsidP="0018436A">
      <w:pPr>
        <w:rPr>
          <w:rFonts w:cs="Times New Roman"/>
          <w:b/>
        </w:rPr>
      </w:pPr>
      <w:r w:rsidRPr="0063733B">
        <w:rPr>
          <w:rFonts w:cs="Times New Roman"/>
          <w:b/>
        </w:rPr>
        <w:t>Seoul National University School of Law</w:t>
      </w:r>
    </w:p>
    <w:p w14:paraId="707F5B0C" w14:textId="5FB1C4CC" w:rsidR="0018436A" w:rsidRPr="0063733B" w:rsidRDefault="0018436A" w:rsidP="0018436A">
      <w:pPr>
        <w:rPr>
          <w:rFonts w:cs="Times New Roman"/>
          <w:iCs/>
        </w:rPr>
      </w:pPr>
      <w:r w:rsidRPr="0063733B">
        <w:rPr>
          <w:rFonts w:cs="Times New Roman"/>
          <w:iCs/>
        </w:rPr>
        <w:t>Visiting Scholar</w:t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</w:r>
      <w:r w:rsidRPr="0063733B">
        <w:rPr>
          <w:rFonts w:cs="Times New Roman"/>
          <w:iCs/>
        </w:rPr>
        <w:tab/>
        <w:t xml:space="preserve">     </w:t>
      </w:r>
      <w:r w:rsidR="002D1F97">
        <w:rPr>
          <w:rFonts w:cs="Times New Roman"/>
          <w:iCs/>
        </w:rPr>
        <w:tab/>
      </w:r>
      <w:r w:rsidR="002D1F97">
        <w:rPr>
          <w:rFonts w:cs="Times New Roman"/>
          <w:iCs/>
        </w:rPr>
        <w:tab/>
      </w:r>
      <w:r w:rsidRPr="0063733B">
        <w:rPr>
          <w:rFonts w:cs="Times New Roman"/>
          <w:iCs/>
        </w:rPr>
        <w:t>2025</w:t>
      </w:r>
    </w:p>
    <w:p w14:paraId="2E7ADFC9" w14:textId="5D3B5D82" w:rsidR="0018436A" w:rsidRPr="0063733B" w:rsidRDefault="0018436A" w:rsidP="0018436A">
      <w:pPr>
        <w:rPr>
          <w:rFonts w:cs="Times New Roman"/>
        </w:rPr>
      </w:pPr>
      <w:r w:rsidRPr="0063733B">
        <w:rPr>
          <w:rFonts w:cs="Times New Roman"/>
          <w:iCs/>
        </w:rPr>
        <w:t>Invited Professor</w:t>
      </w:r>
      <w:r w:rsidRPr="0063733B">
        <w:rPr>
          <w:rFonts w:cs="Times New Roman"/>
        </w:rPr>
        <w:t xml:space="preserve"> (taught American Copyright Law)</w:t>
      </w:r>
      <w:r w:rsidRPr="0063733B">
        <w:rPr>
          <w:rFonts w:cs="Times New Roman"/>
        </w:rPr>
        <w:tab/>
      </w:r>
      <w:r w:rsidRPr="0063733B">
        <w:rPr>
          <w:rFonts w:cs="Times New Roman"/>
        </w:rPr>
        <w:tab/>
      </w:r>
      <w:r w:rsidRPr="0063733B">
        <w:rPr>
          <w:rFonts w:cs="Times New Roman"/>
        </w:rPr>
        <w:tab/>
        <w:t xml:space="preserve">        </w:t>
      </w:r>
      <w:r w:rsidR="002D1F97">
        <w:rPr>
          <w:rFonts w:cs="Times New Roman"/>
        </w:rPr>
        <w:tab/>
      </w:r>
      <w:r w:rsidR="002D1F97">
        <w:rPr>
          <w:rFonts w:cs="Times New Roman"/>
        </w:rPr>
        <w:tab/>
      </w:r>
      <w:r w:rsidRPr="0063733B">
        <w:rPr>
          <w:rFonts w:cs="Times New Roman"/>
        </w:rPr>
        <w:t>2017</w:t>
      </w:r>
    </w:p>
    <w:p w14:paraId="3A9922F1" w14:textId="77777777" w:rsidR="0018436A" w:rsidRPr="0063733B" w:rsidRDefault="0018436A" w:rsidP="001B323F">
      <w:pPr>
        <w:rPr>
          <w:rFonts w:cs="Times New Roman"/>
          <w:b/>
        </w:rPr>
      </w:pPr>
    </w:p>
    <w:p w14:paraId="490F8735" w14:textId="5E032B18" w:rsidR="00176FB2" w:rsidRPr="0063733B" w:rsidRDefault="00600FA2" w:rsidP="001B323F">
      <w:pPr>
        <w:rPr>
          <w:rFonts w:cs="Times New Roman"/>
          <w:b/>
        </w:rPr>
      </w:pPr>
      <w:r w:rsidRPr="0063733B">
        <w:rPr>
          <w:rFonts w:cs="Times New Roman"/>
          <w:b/>
        </w:rPr>
        <w:t>University of Oxford Faculty of Law</w:t>
      </w:r>
    </w:p>
    <w:p w14:paraId="0B5A451C" w14:textId="4E4DC07D" w:rsidR="00600FA2" w:rsidRPr="0063733B" w:rsidRDefault="00600FA2" w:rsidP="001B323F">
      <w:pPr>
        <w:rPr>
          <w:rFonts w:cs="Times New Roman"/>
          <w:bCs/>
        </w:rPr>
      </w:pPr>
      <w:r w:rsidRPr="0063733B">
        <w:rPr>
          <w:rFonts w:cs="Times New Roman"/>
          <w:bCs/>
        </w:rPr>
        <w:t>Visiting Research Fellow</w:t>
      </w:r>
      <w:r w:rsidR="009E422C" w:rsidRPr="0063733B">
        <w:rPr>
          <w:rFonts w:cs="Times New Roman"/>
          <w:bCs/>
          <w:i/>
          <w:iCs/>
        </w:rPr>
        <w:tab/>
      </w:r>
      <w:r w:rsidR="009E422C" w:rsidRPr="0063733B">
        <w:rPr>
          <w:rFonts w:cs="Times New Roman"/>
          <w:bCs/>
          <w:i/>
          <w:iCs/>
        </w:rPr>
        <w:tab/>
      </w:r>
      <w:r w:rsidR="009E422C" w:rsidRPr="0063733B">
        <w:rPr>
          <w:rFonts w:cs="Times New Roman"/>
          <w:bCs/>
          <w:i/>
          <w:iCs/>
        </w:rPr>
        <w:tab/>
      </w:r>
      <w:r w:rsidR="009E422C" w:rsidRPr="0063733B">
        <w:rPr>
          <w:rFonts w:cs="Times New Roman"/>
          <w:bCs/>
          <w:i/>
          <w:iCs/>
        </w:rPr>
        <w:tab/>
      </w:r>
      <w:r w:rsidR="009E422C" w:rsidRPr="0063733B">
        <w:rPr>
          <w:rFonts w:cs="Times New Roman"/>
          <w:bCs/>
          <w:i/>
          <w:iCs/>
        </w:rPr>
        <w:tab/>
      </w:r>
      <w:r w:rsidR="009E422C" w:rsidRPr="0063733B">
        <w:rPr>
          <w:rFonts w:cs="Times New Roman"/>
          <w:bCs/>
          <w:i/>
          <w:iCs/>
        </w:rPr>
        <w:tab/>
        <w:t xml:space="preserve">     </w:t>
      </w:r>
      <w:r w:rsidR="002D1F97">
        <w:rPr>
          <w:rFonts w:cs="Times New Roman"/>
          <w:bCs/>
          <w:i/>
          <w:iCs/>
        </w:rPr>
        <w:tab/>
      </w:r>
      <w:r w:rsidR="002D1F97">
        <w:rPr>
          <w:rFonts w:cs="Times New Roman"/>
          <w:bCs/>
          <w:i/>
          <w:iCs/>
        </w:rPr>
        <w:tab/>
      </w:r>
      <w:r w:rsidRPr="0063733B">
        <w:rPr>
          <w:rFonts w:cs="Times New Roman"/>
          <w:bCs/>
        </w:rPr>
        <w:t>2020</w:t>
      </w:r>
    </w:p>
    <w:p w14:paraId="7C08C317" w14:textId="77777777" w:rsidR="001B323F" w:rsidRPr="0063733B" w:rsidRDefault="001B323F" w:rsidP="005F02B2">
      <w:pPr>
        <w:rPr>
          <w:rFonts w:cs="Times New Roman"/>
          <w:b/>
        </w:rPr>
      </w:pPr>
    </w:p>
    <w:p w14:paraId="77313AA5" w14:textId="77777777" w:rsidR="000642C5" w:rsidRPr="0063733B" w:rsidRDefault="000642C5" w:rsidP="005F02B2">
      <w:pPr>
        <w:rPr>
          <w:rFonts w:cs="Times New Roman"/>
          <w:b/>
        </w:rPr>
      </w:pPr>
      <w:r w:rsidRPr="0063733B">
        <w:rPr>
          <w:rFonts w:cs="Times New Roman"/>
          <w:b/>
        </w:rPr>
        <w:t>Melbourne Law School</w:t>
      </w:r>
    </w:p>
    <w:p w14:paraId="36A3D570" w14:textId="3B6713D3" w:rsidR="000642C5" w:rsidRPr="0063733B" w:rsidRDefault="000642C5" w:rsidP="005F02B2">
      <w:pPr>
        <w:rPr>
          <w:rFonts w:cs="Times New Roman"/>
        </w:rPr>
      </w:pPr>
      <w:r w:rsidRPr="0063733B">
        <w:rPr>
          <w:rFonts w:cs="Times New Roman"/>
          <w:iCs/>
        </w:rPr>
        <w:t>Visiting Scholar</w:t>
      </w:r>
      <w:r w:rsidR="009E422C" w:rsidRPr="0063733B">
        <w:rPr>
          <w:rFonts w:cs="Times New Roman"/>
        </w:rPr>
        <w:tab/>
      </w:r>
      <w:r w:rsidR="009E422C" w:rsidRPr="0063733B">
        <w:rPr>
          <w:rFonts w:cs="Times New Roman"/>
        </w:rPr>
        <w:tab/>
      </w:r>
      <w:r w:rsidR="009E422C" w:rsidRPr="0063733B">
        <w:rPr>
          <w:rFonts w:cs="Times New Roman"/>
        </w:rPr>
        <w:tab/>
      </w:r>
      <w:r w:rsidR="009E422C" w:rsidRPr="0063733B">
        <w:rPr>
          <w:rFonts w:cs="Times New Roman"/>
        </w:rPr>
        <w:tab/>
      </w:r>
      <w:r w:rsidR="009E422C" w:rsidRPr="0063733B">
        <w:rPr>
          <w:rFonts w:cs="Times New Roman"/>
        </w:rPr>
        <w:tab/>
      </w:r>
      <w:r w:rsidR="009E422C" w:rsidRPr="0063733B">
        <w:rPr>
          <w:rFonts w:cs="Times New Roman"/>
        </w:rPr>
        <w:tab/>
      </w:r>
      <w:r w:rsidR="009E422C" w:rsidRPr="0063733B">
        <w:rPr>
          <w:rFonts w:cs="Times New Roman"/>
        </w:rPr>
        <w:tab/>
        <w:t xml:space="preserve">        </w:t>
      </w:r>
      <w:r w:rsidR="002D1F97">
        <w:rPr>
          <w:rFonts w:cs="Times New Roman"/>
        </w:rPr>
        <w:tab/>
      </w:r>
      <w:r w:rsidR="002D1F97">
        <w:rPr>
          <w:rFonts w:cs="Times New Roman"/>
        </w:rPr>
        <w:tab/>
      </w:r>
      <w:r w:rsidRPr="0063733B">
        <w:rPr>
          <w:rFonts w:cs="Times New Roman"/>
        </w:rPr>
        <w:t>2013</w:t>
      </w:r>
    </w:p>
    <w:p w14:paraId="463FE927" w14:textId="04F45A7B" w:rsidR="000642C5" w:rsidRPr="0063733B" w:rsidRDefault="000642C5" w:rsidP="005F02B2">
      <w:pPr>
        <w:rPr>
          <w:rFonts w:cs="Times New Roman"/>
        </w:rPr>
      </w:pPr>
    </w:p>
    <w:p w14:paraId="67FA8546" w14:textId="77777777" w:rsidR="009E422C" w:rsidRPr="0063733B" w:rsidRDefault="009E422C" w:rsidP="009E422C">
      <w:pPr>
        <w:rPr>
          <w:rFonts w:cs="Times New Roman"/>
        </w:rPr>
      </w:pPr>
      <w:r w:rsidRPr="0063733B">
        <w:rPr>
          <w:rFonts w:cs="Times New Roman"/>
          <w:b/>
        </w:rPr>
        <w:t>The Honorable Barry G. Silverman, United States Court of Appeals for the Ninth Circuit</w:t>
      </w:r>
      <w:r w:rsidRPr="0063733B">
        <w:rPr>
          <w:rFonts w:cs="Times New Roman"/>
        </w:rPr>
        <w:t>, Phoenix, AZ</w:t>
      </w:r>
    </w:p>
    <w:p w14:paraId="10D7CBDD" w14:textId="524B33C2" w:rsidR="009E422C" w:rsidRPr="0063733B" w:rsidRDefault="009E422C" w:rsidP="009E422C">
      <w:pPr>
        <w:rPr>
          <w:rFonts w:cs="Times New Roman"/>
        </w:rPr>
      </w:pPr>
      <w:r w:rsidRPr="00D6702B">
        <w:rPr>
          <w:rFonts w:cs="Times New Roman"/>
          <w:iCs/>
        </w:rPr>
        <w:t>Law Clerk</w:t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</w:r>
      <w:r w:rsidRPr="0063733B">
        <w:rPr>
          <w:rFonts w:cs="Times New Roman"/>
          <w:i/>
        </w:rPr>
        <w:tab/>
        <w:t xml:space="preserve"> </w:t>
      </w:r>
      <w:r w:rsidRPr="0063733B">
        <w:rPr>
          <w:rFonts w:cs="Times New Roman"/>
        </w:rPr>
        <w:t xml:space="preserve">2005 </w:t>
      </w:r>
      <w:r w:rsidR="001702C4">
        <w:rPr>
          <w:rFonts w:cs="Times New Roman"/>
        </w:rPr>
        <w:t>-</w:t>
      </w:r>
      <w:r w:rsidRPr="0063733B">
        <w:rPr>
          <w:rFonts w:cs="Times New Roman"/>
        </w:rPr>
        <w:t xml:space="preserve"> 2006</w:t>
      </w:r>
    </w:p>
    <w:p w14:paraId="1F774CDC" w14:textId="77777777" w:rsidR="009E422C" w:rsidRPr="0063733B" w:rsidRDefault="009E422C" w:rsidP="005F02B2">
      <w:pPr>
        <w:rPr>
          <w:rFonts w:cs="Times New Roman"/>
        </w:rPr>
      </w:pPr>
    </w:p>
    <w:p w14:paraId="1CE0513D" w14:textId="77777777" w:rsidR="00D9579E" w:rsidRPr="00F67DFD" w:rsidRDefault="00336C34" w:rsidP="00F67DFD">
      <w:pPr>
        <w:rPr>
          <w:rFonts w:cs="Times New Roman"/>
          <w:b/>
          <w:smallCaps/>
        </w:rPr>
      </w:pPr>
      <w:r w:rsidRPr="00F67DFD">
        <w:rPr>
          <w:rFonts w:cs="Times New Roman"/>
          <w:b/>
          <w:smallCaps/>
        </w:rPr>
        <w:t>Education</w:t>
      </w:r>
    </w:p>
    <w:p w14:paraId="6499635B" w14:textId="6D637000" w:rsidR="00D9579E" w:rsidRPr="0063733B" w:rsidRDefault="00F67DFD" w:rsidP="005F02B2">
      <w:pPr>
        <w:rPr>
          <w:rFonts w:cs="Times New Roman"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C8FD6" wp14:editId="2EDEACB2">
                <wp:simplePos x="0" y="0"/>
                <wp:positionH relativeFrom="column">
                  <wp:posOffset>0</wp:posOffset>
                </wp:positionH>
                <wp:positionV relativeFrom="paragraph">
                  <wp:posOffset>6674</wp:posOffset>
                </wp:positionV>
                <wp:extent cx="5466377" cy="0"/>
                <wp:effectExtent l="0" t="0" r="7620" b="12700"/>
                <wp:wrapNone/>
                <wp:docPr id="24381407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C69F63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55pt" to="430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" strokecolor="black [3213]"/>
            </w:pict>
          </mc:Fallback>
        </mc:AlternateContent>
      </w:r>
    </w:p>
    <w:p w14:paraId="6B857DDC" w14:textId="77777777" w:rsidR="00D9579E" w:rsidRPr="0063733B" w:rsidRDefault="00D9579E" w:rsidP="005F02B2">
      <w:pPr>
        <w:rPr>
          <w:rFonts w:cs="Times New Roman"/>
        </w:rPr>
      </w:pPr>
      <w:r w:rsidRPr="0063733B">
        <w:rPr>
          <w:rFonts w:cs="Times New Roman"/>
          <w:b/>
        </w:rPr>
        <w:t>Yale Law School</w:t>
      </w:r>
      <w:r w:rsidRPr="0063733B">
        <w:rPr>
          <w:rFonts w:cs="Times New Roman"/>
        </w:rPr>
        <w:t xml:space="preserve">, J.D., 2005  </w:t>
      </w:r>
    </w:p>
    <w:p w14:paraId="7B3A5F06" w14:textId="77777777" w:rsidR="00D9579E" w:rsidRPr="0063733B" w:rsidRDefault="00FE3D17" w:rsidP="005F02B2">
      <w:pPr>
        <w:rPr>
          <w:rFonts w:cs="Times New Roman"/>
        </w:rPr>
      </w:pPr>
      <w:r w:rsidRPr="0063733B">
        <w:rPr>
          <w:rFonts w:cs="Times New Roman"/>
          <w:i/>
        </w:rPr>
        <w:t xml:space="preserve">The </w:t>
      </w:r>
      <w:r w:rsidR="00D9579E" w:rsidRPr="0063733B">
        <w:rPr>
          <w:rFonts w:cs="Times New Roman"/>
          <w:i/>
        </w:rPr>
        <w:t>Yale Law Journal</w:t>
      </w:r>
      <w:r w:rsidR="00D9579E" w:rsidRPr="0063733B">
        <w:rPr>
          <w:rFonts w:cs="Times New Roman"/>
        </w:rPr>
        <w:t xml:space="preserve">, </w:t>
      </w:r>
      <w:r w:rsidR="00D9579E" w:rsidRPr="0063733B">
        <w:rPr>
          <w:rFonts w:cs="Times New Roman"/>
          <w:i/>
        </w:rPr>
        <w:t>Yale Law &amp; Policy Review</w:t>
      </w:r>
      <w:r w:rsidR="00D9579E" w:rsidRPr="0063733B">
        <w:rPr>
          <w:rFonts w:cs="Times New Roman"/>
        </w:rPr>
        <w:t xml:space="preserve">, </w:t>
      </w:r>
      <w:r w:rsidR="00D9579E" w:rsidRPr="0063733B">
        <w:rPr>
          <w:rFonts w:cs="Times New Roman"/>
          <w:i/>
        </w:rPr>
        <w:t>Yale Journal of International Law</w:t>
      </w:r>
    </w:p>
    <w:p w14:paraId="240CA596" w14:textId="77777777" w:rsidR="00D9579E" w:rsidRPr="0063733B" w:rsidRDefault="00D9579E" w:rsidP="005F02B2">
      <w:pPr>
        <w:rPr>
          <w:rFonts w:cs="Times New Roman"/>
        </w:rPr>
      </w:pPr>
    </w:p>
    <w:p w14:paraId="143935E6" w14:textId="77777777" w:rsidR="00D9579E" w:rsidRPr="0063733B" w:rsidRDefault="00D9579E" w:rsidP="005F02B2">
      <w:pPr>
        <w:rPr>
          <w:rFonts w:cs="Times New Roman"/>
        </w:rPr>
      </w:pPr>
      <w:r w:rsidRPr="0063733B">
        <w:rPr>
          <w:rFonts w:cs="Times New Roman"/>
          <w:b/>
        </w:rPr>
        <w:t>Harvard University</w:t>
      </w:r>
      <w:r w:rsidRPr="0063733B">
        <w:rPr>
          <w:rFonts w:cs="Times New Roman"/>
        </w:rPr>
        <w:t xml:space="preserve">, A.B., </w:t>
      </w:r>
      <w:r w:rsidRPr="0063733B">
        <w:rPr>
          <w:rFonts w:cs="Times New Roman"/>
          <w:i/>
        </w:rPr>
        <w:t>magna cum laude</w:t>
      </w:r>
      <w:r w:rsidRPr="0063733B">
        <w:rPr>
          <w:rFonts w:cs="Times New Roman"/>
        </w:rPr>
        <w:t>, History and Science, 1998</w:t>
      </w:r>
    </w:p>
    <w:p w14:paraId="731C7490" w14:textId="77777777" w:rsidR="00D9579E" w:rsidRPr="0063733B" w:rsidRDefault="00D9579E" w:rsidP="005F02B2">
      <w:pPr>
        <w:rPr>
          <w:rFonts w:cs="Times New Roman"/>
        </w:rPr>
      </w:pPr>
    </w:p>
    <w:p w14:paraId="25B0ADF4" w14:textId="77777777" w:rsidR="00336C34" w:rsidRPr="00DE599B" w:rsidRDefault="00336C34" w:rsidP="00DE599B">
      <w:pPr>
        <w:rPr>
          <w:rFonts w:cs="Times New Roman"/>
          <w:b/>
          <w:smallCaps/>
        </w:rPr>
      </w:pPr>
      <w:r w:rsidRPr="00DE599B">
        <w:rPr>
          <w:rFonts w:cs="Times New Roman"/>
          <w:b/>
          <w:smallCaps/>
        </w:rPr>
        <w:t>Publications</w:t>
      </w:r>
    </w:p>
    <w:p w14:paraId="060E2403" w14:textId="68C81169" w:rsidR="00D9579E" w:rsidRPr="00A723C0" w:rsidRDefault="00DE599B" w:rsidP="005F02B2">
      <w:pPr>
        <w:rPr>
          <w:rFonts w:cs="Times New Roman"/>
        </w:rPr>
      </w:pPr>
      <w:r w:rsidRPr="00FE7377">
        <w:rPr>
          <w:rFonts w:cs="Times New Roman"/>
          <w:smallCap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50DBB5" wp14:editId="5F09A48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66377" cy="0"/>
                <wp:effectExtent l="0" t="0" r="7620" b="12700"/>
                <wp:wrapNone/>
                <wp:docPr id="50072626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B70DF7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30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" strokecolor="black [3213]"/>
            </w:pict>
          </mc:Fallback>
        </mc:AlternateContent>
      </w:r>
    </w:p>
    <w:p w14:paraId="4D7478BC" w14:textId="341CD367" w:rsidR="005A6430" w:rsidRDefault="005A6430" w:rsidP="006E72E7">
      <w:pPr>
        <w:rPr>
          <w:rFonts w:cs="Times New Roman"/>
          <w:color w:val="000000"/>
          <w:shd w:val="clear" w:color="auto" w:fill="FFFFFF"/>
        </w:rPr>
      </w:pPr>
      <w:r w:rsidRPr="009738BF">
        <w:rPr>
          <w:rFonts w:cs="Times New Roman"/>
          <w:color w:val="000000"/>
          <w:u w:val="single"/>
          <w:shd w:val="clear" w:color="auto" w:fill="FFFFFF"/>
        </w:rPr>
        <w:t>Techno-Optimism in Innovation Law and Policy</w:t>
      </w:r>
      <w:r w:rsidR="009738BF">
        <w:rPr>
          <w:rFonts w:cs="Times New Roman"/>
          <w:color w:val="000000"/>
          <w:shd w:val="clear" w:color="auto" w:fill="FFFFFF"/>
        </w:rPr>
        <w:t xml:space="preserve">, </w:t>
      </w:r>
      <w:r w:rsidRPr="006E72E7">
        <w:rPr>
          <w:rFonts w:cs="Times New Roman"/>
          <w:color w:val="000000"/>
          <w:shd w:val="clear" w:color="auto" w:fill="FFFFFF"/>
        </w:rPr>
        <w:t xml:space="preserve">75 </w:t>
      </w:r>
      <w:r w:rsidRPr="006E72E7">
        <w:rPr>
          <w:rFonts w:cs="Times New Roman"/>
          <w:b/>
          <w:bCs/>
          <w:smallCaps/>
          <w:color w:val="000000"/>
          <w:shd w:val="clear" w:color="auto" w:fill="FFFFFF"/>
        </w:rPr>
        <w:t>Emory L</w:t>
      </w:r>
      <w:r w:rsidR="00542473">
        <w:rPr>
          <w:rFonts w:cs="Times New Roman"/>
          <w:b/>
          <w:bCs/>
          <w:smallCaps/>
          <w:color w:val="000000"/>
          <w:shd w:val="clear" w:color="auto" w:fill="FFFFFF"/>
        </w:rPr>
        <w:t>aw Journal</w:t>
      </w:r>
      <w:r w:rsidR="009738BF">
        <w:rPr>
          <w:rFonts w:cs="Times New Roman"/>
          <w:b/>
          <w:bCs/>
          <w:smallCaps/>
          <w:color w:val="000000"/>
          <w:shd w:val="clear" w:color="auto" w:fill="FFFFFF"/>
        </w:rPr>
        <w:t xml:space="preserve"> </w:t>
      </w:r>
      <w:r w:rsidR="005B7C3E" w:rsidRPr="005B7C3E">
        <w:rPr>
          <w:rFonts w:cs="Times New Roman"/>
          <w:smallCaps/>
          <w:color w:val="000000"/>
          <w:shd w:val="clear" w:color="auto" w:fill="FFFFFF"/>
        </w:rPr>
        <w:t>819</w:t>
      </w:r>
      <w:r w:rsidR="005B7C3E">
        <w:rPr>
          <w:rFonts w:cs="Times New Roman"/>
          <w:color w:val="000000"/>
          <w:shd w:val="clear" w:color="auto" w:fill="FFFFFF"/>
        </w:rPr>
        <w:t xml:space="preserve"> </w:t>
      </w:r>
      <w:r w:rsidRPr="006E72E7">
        <w:rPr>
          <w:rFonts w:cs="Times New Roman"/>
          <w:color w:val="000000"/>
          <w:shd w:val="clear" w:color="auto" w:fill="FFFFFF"/>
        </w:rPr>
        <w:t>(2026)</w:t>
      </w:r>
    </w:p>
    <w:p w14:paraId="347DFA97" w14:textId="77777777" w:rsidR="005B7C3E" w:rsidRDefault="005B7C3E" w:rsidP="006E72E7">
      <w:pPr>
        <w:rPr>
          <w:rFonts w:cs="Times New Roman"/>
          <w:color w:val="000000"/>
          <w:shd w:val="clear" w:color="auto" w:fill="FFFFFF"/>
        </w:rPr>
      </w:pPr>
    </w:p>
    <w:p w14:paraId="3F7E0719" w14:textId="7C0E8D67" w:rsidR="005B7C3E" w:rsidRPr="006E72E7" w:rsidRDefault="00C015F2" w:rsidP="005B7C3E">
      <w:pPr>
        <w:rPr>
          <w:rFonts w:cs="Times New Roman"/>
          <w:smallCaps/>
          <w:color w:val="000000"/>
          <w:shd w:val="clear" w:color="auto" w:fill="FFFFFF"/>
        </w:rPr>
      </w:pPr>
      <w:r>
        <w:rPr>
          <w:rFonts w:cs="Times New Roman"/>
          <w:color w:val="000000"/>
          <w:u w:val="single"/>
          <w:shd w:val="clear" w:color="auto" w:fill="FFFFFF"/>
        </w:rPr>
        <w:lastRenderedPageBreak/>
        <w:t>R</w:t>
      </w:r>
      <w:r w:rsidR="005B7C3E" w:rsidRPr="009738BF">
        <w:rPr>
          <w:rFonts w:cs="Times New Roman"/>
          <w:color w:val="000000"/>
          <w:u w:val="single"/>
          <w:shd w:val="clear" w:color="auto" w:fill="FFFFFF"/>
        </w:rPr>
        <w:t>elational Contracting and International Technology Transfer</w:t>
      </w:r>
      <w:r w:rsidR="005B7C3E">
        <w:rPr>
          <w:rFonts w:cs="Times New Roman"/>
          <w:color w:val="000000"/>
          <w:shd w:val="clear" w:color="auto" w:fill="FFFFFF"/>
        </w:rPr>
        <w:t xml:space="preserve">, </w:t>
      </w:r>
      <w:r w:rsidR="005B7C3E" w:rsidRPr="006E72E7">
        <w:rPr>
          <w:rFonts w:cs="Times New Roman"/>
          <w:color w:val="000000"/>
          <w:shd w:val="clear" w:color="auto" w:fill="FFFFFF"/>
        </w:rPr>
        <w:t xml:space="preserve">76 </w:t>
      </w:r>
      <w:r w:rsidR="005B7C3E" w:rsidRPr="006E72E7">
        <w:rPr>
          <w:rFonts w:cs="Times New Roman"/>
          <w:b/>
          <w:bCs/>
          <w:smallCaps/>
          <w:color w:val="000000"/>
          <w:shd w:val="clear" w:color="auto" w:fill="FFFFFF"/>
        </w:rPr>
        <w:t>Case Western Re</w:t>
      </w:r>
      <w:r w:rsidR="005B7C3E">
        <w:rPr>
          <w:rFonts w:cs="Times New Roman"/>
          <w:b/>
          <w:bCs/>
          <w:smallCaps/>
          <w:color w:val="000000"/>
          <w:shd w:val="clear" w:color="auto" w:fill="FFFFFF"/>
        </w:rPr>
        <w:t xml:space="preserve">serve Law Review </w:t>
      </w:r>
      <w:r w:rsidR="005B7C3E" w:rsidRPr="005B7C3E">
        <w:rPr>
          <w:rFonts w:cs="Times New Roman"/>
          <w:smallCaps/>
          <w:color w:val="000000"/>
          <w:shd w:val="clear" w:color="auto" w:fill="FFFFFF"/>
        </w:rPr>
        <w:t>101</w:t>
      </w:r>
      <w:r w:rsidR="00BF4F5C">
        <w:rPr>
          <w:rFonts w:cs="Times New Roman"/>
          <w:smallCaps/>
          <w:color w:val="000000"/>
          <w:shd w:val="clear" w:color="auto" w:fill="FFFFFF"/>
        </w:rPr>
        <w:t xml:space="preserve"> </w:t>
      </w:r>
      <w:r w:rsidR="005B7C3E" w:rsidRPr="006E72E7">
        <w:rPr>
          <w:rFonts w:cs="Times New Roman"/>
          <w:color w:val="000000"/>
          <w:shd w:val="clear" w:color="auto" w:fill="FFFFFF"/>
        </w:rPr>
        <w:t>(202</w:t>
      </w:r>
      <w:r w:rsidR="005B7C3E">
        <w:rPr>
          <w:rFonts w:cs="Times New Roman"/>
          <w:color w:val="000000"/>
          <w:shd w:val="clear" w:color="auto" w:fill="FFFFFF"/>
        </w:rPr>
        <w:t>5</w:t>
      </w:r>
      <w:r w:rsidR="005B7C3E" w:rsidRPr="006E72E7">
        <w:rPr>
          <w:rFonts w:cs="Times New Roman"/>
          <w:color w:val="000000"/>
          <w:shd w:val="clear" w:color="auto" w:fill="FFFFFF"/>
        </w:rPr>
        <w:t>) (symposium)</w:t>
      </w:r>
    </w:p>
    <w:p w14:paraId="785A6913" w14:textId="77777777" w:rsidR="005B7C3E" w:rsidRPr="006E72E7" w:rsidRDefault="005B7C3E" w:rsidP="006E72E7">
      <w:pPr>
        <w:rPr>
          <w:rFonts w:cs="Times New Roman"/>
        </w:rPr>
      </w:pPr>
    </w:p>
    <w:p w14:paraId="3879B6CA" w14:textId="0ED56157" w:rsidR="005A6430" w:rsidRPr="006E72E7" w:rsidRDefault="005A6430" w:rsidP="006E72E7">
      <w:pPr>
        <w:rPr>
          <w:rFonts w:cs="Times New Roman"/>
          <w:color w:val="000000"/>
          <w:shd w:val="clear" w:color="auto" w:fill="FFFFFF"/>
        </w:rPr>
      </w:pPr>
      <w:r w:rsidRPr="009738BF">
        <w:rPr>
          <w:rFonts w:cs="Times New Roman"/>
          <w:u w:val="single"/>
        </w:rPr>
        <w:t>Synthetic Data and the Future of AI</w:t>
      </w:r>
      <w:r w:rsidR="009738BF">
        <w:rPr>
          <w:rFonts w:cs="Times New Roman"/>
        </w:rPr>
        <w:t xml:space="preserve">, </w:t>
      </w:r>
      <w:r w:rsidRPr="006E72E7">
        <w:rPr>
          <w:rFonts w:cs="Times New Roman"/>
          <w:color w:val="000000"/>
          <w:shd w:val="clear" w:color="auto" w:fill="FFFFFF"/>
        </w:rPr>
        <w:t xml:space="preserve">110 </w:t>
      </w:r>
      <w:r w:rsidRPr="006E72E7">
        <w:rPr>
          <w:rFonts w:cs="Times New Roman"/>
          <w:b/>
          <w:bCs/>
          <w:smallCaps/>
          <w:color w:val="000000"/>
          <w:shd w:val="clear" w:color="auto" w:fill="FFFFFF"/>
        </w:rPr>
        <w:t>Cornell L</w:t>
      </w:r>
      <w:r w:rsidR="00542473">
        <w:rPr>
          <w:rFonts w:cs="Times New Roman"/>
          <w:b/>
          <w:bCs/>
          <w:smallCaps/>
          <w:color w:val="000000"/>
          <w:shd w:val="clear" w:color="auto" w:fill="FFFFFF"/>
        </w:rPr>
        <w:t xml:space="preserve">aw Review </w:t>
      </w:r>
      <w:r w:rsidRPr="006E72E7">
        <w:rPr>
          <w:rFonts w:cs="Times New Roman"/>
          <w:color w:val="000000"/>
          <w:shd w:val="clear" w:color="auto" w:fill="FFFFFF"/>
        </w:rPr>
        <w:t>1 (2025)</w:t>
      </w:r>
    </w:p>
    <w:p w14:paraId="678BDEE2" w14:textId="5A5DAC65" w:rsidR="00B55C55" w:rsidRPr="00E33D4C" w:rsidRDefault="003C3286" w:rsidP="00102801">
      <w:pPr>
        <w:pStyle w:val="ListParagraph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 xml:space="preserve">Translated into Chinese: </w:t>
      </w:r>
      <w:r w:rsidR="00B55C55" w:rsidRPr="00E33D4C">
        <w:rPr>
          <w:rFonts w:cs="Times New Roman"/>
        </w:rPr>
        <w:t xml:space="preserve">6 </w:t>
      </w:r>
      <w:r w:rsidR="00B55C55" w:rsidRPr="00E33D4C">
        <w:rPr>
          <w:rFonts w:cs="Times New Roman"/>
          <w:b/>
          <w:bCs/>
          <w:smallCaps/>
        </w:rPr>
        <w:t>Data Law Studies</w:t>
      </w:r>
      <w:r w:rsidR="00B55C55" w:rsidRPr="00E33D4C">
        <w:rPr>
          <w:rFonts w:cs="Times New Roman"/>
        </w:rPr>
        <w:t xml:space="preserve"> 185 (2025)</w:t>
      </w:r>
      <w:r>
        <w:rPr>
          <w:rFonts w:cs="Times New Roman"/>
        </w:rPr>
        <w:t xml:space="preserve"> (Zuwei Du</w:t>
      </w:r>
      <w:r w:rsidR="00955CD2">
        <w:rPr>
          <w:rFonts w:cs="Times New Roman"/>
        </w:rPr>
        <w:t xml:space="preserve"> trans.</w:t>
      </w:r>
      <w:r>
        <w:rPr>
          <w:rFonts w:cs="Times New Roman"/>
        </w:rPr>
        <w:t>)</w:t>
      </w:r>
    </w:p>
    <w:p w14:paraId="5D55E4BB" w14:textId="77777777" w:rsidR="005A6430" w:rsidRPr="0063733B" w:rsidRDefault="005A6430" w:rsidP="005F02B2">
      <w:pPr>
        <w:rPr>
          <w:rFonts w:cs="Times New Roman"/>
        </w:rPr>
      </w:pPr>
    </w:p>
    <w:p w14:paraId="162EFCEC" w14:textId="77777777" w:rsidR="00682B70" w:rsidRPr="00AC043A" w:rsidRDefault="00682B70" w:rsidP="00682B70">
      <w:pPr>
        <w:rPr>
          <w:rFonts w:cs="Times New Roman"/>
        </w:rPr>
      </w:pPr>
      <w:r w:rsidRPr="00AC043A">
        <w:rPr>
          <w:rFonts w:cs="Times New Roman"/>
          <w:u w:val="single"/>
        </w:rPr>
        <w:t>Best Mode</w:t>
      </w:r>
      <w:r w:rsidRPr="00AC043A">
        <w:rPr>
          <w:rFonts w:cs="Times New Roman"/>
        </w:rPr>
        <w:t xml:space="preserve">, </w:t>
      </w:r>
      <w:r w:rsidRPr="00AC043A">
        <w:rPr>
          <w:rFonts w:cs="Times New Roman"/>
          <w:i/>
          <w:iCs/>
        </w:rPr>
        <w:t>in</w:t>
      </w:r>
      <w:r w:rsidRPr="00AC043A">
        <w:rPr>
          <w:rFonts w:cs="Times New Roman"/>
        </w:rPr>
        <w:t xml:space="preserve"> </w:t>
      </w:r>
      <w:r w:rsidRPr="00AC043A">
        <w:rPr>
          <w:rFonts w:cs="Times New Roman"/>
          <w:b/>
          <w:bCs/>
          <w:smallCaps/>
        </w:rPr>
        <w:t>Elgar Encyclopedia of Intellectual Property Law</w:t>
      </w:r>
      <w:r w:rsidRPr="00AC043A">
        <w:rPr>
          <w:rFonts w:cs="Times New Roman"/>
        </w:rPr>
        <w:t xml:space="preserve"> (2025)</w:t>
      </w:r>
    </w:p>
    <w:p w14:paraId="2D00E3C6" w14:textId="77777777" w:rsidR="00682B70" w:rsidRDefault="00682B70" w:rsidP="00CC2A5E">
      <w:pPr>
        <w:rPr>
          <w:rFonts w:cs="Times New Roman"/>
          <w:u w:val="single"/>
        </w:rPr>
      </w:pPr>
    </w:p>
    <w:p w14:paraId="20C0A25F" w14:textId="525F4C59" w:rsidR="00715877" w:rsidRPr="00CC2A5E" w:rsidRDefault="00715877" w:rsidP="00CC2A5E">
      <w:pPr>
        <w:rPr>
          <w:rFonts w:cs="Times New Roman"/>
          <w:b/>
          <w:bCs/>
        </w:rPr>
      </w:pPr>
      <w:r w:rsidRPr="009738BF">
        <w:rPr>
          <w:rFonts w:cs="Times New Roman"/>
          <w:u w:val="single"/>
        </w:rPr>
        <w:t>New and Heightened Public-Private Quid Pro Quos: Leveraging Public Support to Enhance Private Technical Disclosure</w:t>
      </w:r>
      <w:r w:rsidR="009738BF">
        <w:rPr>
          <w:rFonts w:cs="Times New Roman"/>
        </w:rPr>
        <w:t xml:space="preserve">, </w:t>
      </w:r>
      <w:r w:rsidR="009738BF" w:rsidRPr="009738BF">
        <w:rPr>
          <w:rFonts w:cs="Times New Roman"/>
          <w:i/>
          <w:iCs/>
        </w:rPr>
        <w:t>in</w:t>
      </w:r>
      <w:r w:rsidR="009738BF">
        <w:rPr>
          <w:rFonts w:cs="Times New Roman"/>
        </w:rPr>
        <w:t xml:space="preserve"> </w:t>
      </w:r>
      <w:r w:rsidRPr="00CC2A5E">
        <w:rPr>
          <w:rFonts w:cs="Times New Roman"/>
          <w:b/>
          <w:bCs/>
          <w:smallCaps/>
        </w:rPr>
        <w:t>Intellectual Property, COVID-19, and the Next Pandemic: Diagnosing Problems, Developing Cures</w:t>
      </w:r>
      <w:r w:rsidRPr="00CC2A5E">
        <w:rPr>
          <w:rFonts w:cs="Times New Roman"/>
          <w:b/>
          <w:bCs/>
        </w:rPr>
        <w:t xml:space="preserve"> </w:t>
      </w:r>
      <w:r w:rsidR="00ED5992" w:rsidRPr="00ED5992">
        <w:rPr>
          <w:rFonts w:cs="Times New Roman"/>
        </w:rPr>
        <w:t xml:space="preserve">39 </w:t>
      </w:r>
      <w:r w:rsidRPr="00E03225">
        <w:rPr>
          <w:rFonts w:cs="Times New Roman"/>
        </w:rPr>
        <w:t>(</w:t>
      </w:r>
      <w:r w:rsidR="00190D37">
        <w:rPr>
          <w:rFonts w:cs="Times New Roman"/>
        </w:rPr>
        <w:t xml:space="preserve">Cambridge University Press </w:t>
      </w:r>
      <w:r w:rsidRPr="00E03225">
        <w:rPr>
          <w:rFonts w:cs="Times New Roman"/>
        </w:rPr>
        <w:t>2024)</w:t>
      </w:r>
    </w:p>
    <w:p w14:paraId="103BA77B" w14:textId="77777777" w:rsidR="00715877" w:rsidRPr="0063733B" w:rsidRDefault="00715877" w:rsidP="00336BCD">
      <w:pPr>
        <w:rPr>
          <w:rFonts w:cs="Times New Roman"/>
          <w:i/>
          <w:iCs/>
        </w:rPr>
      </w:pPr>
    </w:p>
    <w:p w14:paraId="3B23BDB2" w14:textId="06C9627E" w:rsidR="00336BCD" w:rsidRDefault="00F96F7D" w:rsidP="00E03225">
      <w:pPr>
        <w:rPr>
          <w:rFonts w:cs="Times New Roman"/>
        </w:rPr>
      </w:pPr>
      <w:r w:rsidRPr="009738BF">
        <w:rPr>
          <w:rFonts w:cs="Times New Roman"/>
          <w:u w:val="single"/>
        </w:rPr>
        <w:t>Innovation in the Service of Society</w:t>
      </w:r>
      <w:r w:rsidR="009738BF">
        <w:rPr>
          <w:rFonts w:cs="Times New Roman"/>
        </w:rPr>
        <w:t>,</w:t>
      </w:r>
      <w:r w:rsidR="00E209FA">
        <w:rPr>
          <w:rFonts w:cs="Times New Roman"/>
        </w:rPr>
        <w:t xml:space="preserve"> </w:t>
      </w:r>
      <w:r w:rsidR="00542473" w:rsidRPr="00542473">
        <w:rPr>
          <w:rFonts w:cs="Times New Roman"/>
          <w:smallCaps/>
        </w:rPr>
        <w:t xml:space="preserve">104 </w:t>
      </w:r>
      <w:r w:rsidR="00336BCD" w:rsidRPr="00E03225">
        <w:rPr>
          <w:rFonts w:cs="Times New Roman"/>
          <w:b/>
          <w:bCs/>
          <w:smallCaps/>
        </w:rPr>
        <w:t>B</w:t>
      </w:r>
      <w:r w:rsidR="00542473">
        <w:rPr>
          <w:rFonts w:cs="Times New Roman"/>
          <w:b/>
          <w:bCs/>
          <w:smallCaps/>
        </w:rPr>
        <w:t>oston University Law Review</w:t>
      </w:r>
      <w:r w:rsidR="00336BCD" w:rsidRPr="00E03225">
        <w:rPr>
          <w:rFonts w:cs="Times New Roman"/>
        </w:rPr>
        <w:t xml:space="preserve"> </w:t>
      </w:r>
      <w:r w:rsidRPr="00E03225">
        <w:rPr>
          <w:rFonts w:cs="Times New Roman"/>
        </w:rPr>
        <w:t xml:space="preserve">695 </w:t>
      </w:r>
      <w:r w:rsidR="00336BCD" w:rsidRPr="00E03225">
        <w:rPr>
          <w:rFonts w:cs="Times New Roman"/>
        </w:rPr>
        <w:t>(2024)</w:t>
      </w:r>
    </w:p>
    <w:p w14:paraId="578794FD" w14:textId="77777777" w:rsidR="000E12E0" w:rsidRDefault="000E12E0" w:rsidP="00E03225">
      <w:pPr>
        <w:rPr>
          <w:rFonts w:cs="Times New Roman"/>
        </w:rPr>
      </w:pPr>
    </w:p>
    <w:p w14:paraId="5F16FD31" w14:textId="7B64CF66" w:rsidR="000E12E0" w:rsidRDefault="000E12E0" w:rsidP="000E12E0">
      <w:r w:rsidRPr="009738BF">
        <w:rPr>
          <w:u w:val="single"/>
        </w:rPr>
        <w:t>An Organizational Theory of International Technology Transfer</w:t>
      </w:r>
      <w:r w:rsidR="009738BF">
        <w:t xml:space="preserve">, </w:t>
      </w:r>
      <w:r w:rsidRPr="006751C2">
        <w:t xml:space="preserve">108 </w:t>
      </w:r>
      <w:r w:rsidRPr="000E12E0">
        <w:rPr>
          <w:b/>
          <w:bCs/>
          <w:smallCaps/>
        </w:rPr>
        <w:t>Minnesota Law Review</w:t>
      </w:r>
      <w:r w:rsidRPr="006751C2">
        <w:rPr>
          <w:smallCaps/>
        </w:rPr>
        <w:t xml:space="preserve"> </w:t>
      </w:r>
      <w:r>
        <w:rPr>
          <w:smallCaps/>
        </w:rPr>
        <w:t xml:space="preserve">71 </w:t>
      </w:r>
      <w:r w:rsidRPr="006751C2">
        <w:t>(2023)</w:t>
      </w:r>
    </w:p>
    <w:p w14:paraId="0FFC267B" w14:textId="77777777" w:rsidR="000E12E0" w:rsidRPr="006751C2" w:rsidRDefault="000E12E0" w:rsidP="00102801">
      <w:pPr>
        <w:pStyle w:val="ListParagraph"/>
        <w:numPr>
          <w:ilvl w:val="0"/>
          <w:numId w:val="19"/>
        </w:numPr>
      </w:pPr>
      <w:r>
        <w:t xml:space="preserve">Response by Saurabh Vishnubhakat, </w:t>
      </w:r>
      <w:r w:rsidRPr="00B54E58">
        <w:rPr>
          <w:i/>
          <w:iCs/>
        </w:rPr>
        <w:t>Bo</w:t>
      </w:r>
      <w:r>
        <w:rPr>
          <w:i/>
          <w:iCs/>
        </w:rPr>
        <w:t>u</w:t>
      </w:r>
      <w:r w:rsidRPr="00B54E58">
        <w:rPr>
          <w:i/>
          <w:iCs/>
        </w:rPr>
        <w:t>nded Entities and (Some of) Their Discontents</w:t>
      </w:r>
      <w:r>
        <w:t xml:space="preserve">, 108 </w:t>
      </w:r>
      <w:r w:rsidRPr="00B54E58">
        <w:rPr>
          <w:smallCaps/>
        </w:rPr>
        <w:t>Minn. L. Rev. Headnotes</w:t>
      </w:r>
      <w:r>
        <w:t xml:space="preserve"> 277 (2024)</w:t>
      </w:r>
    </w:p>
    <w:p w14:paraId="575D02D1" w14:textId="77777777" w:rsidR="000E12E0" w:rsidRDefault="000E12E0" w:rsidP="000E12E0">
      <w:pPr>
        <w:rPr>
          <w:rFonts w:cs="Times New Roman"/>
          <w:shd w:val="clear" w:color="auto" w:fill="FFFFFF"/>
        </w:rPr>
      </w:pPr>
    </w:p>
    <w:p w14:paraId="6E2B2225" w14:textId="2AFCEA70" w:rsidR="000E12E0" w:rsidRDefault="000E12E0" w:rsidP="000E12E0">
      <w:pPr>
        <w:rPr>
          <w:rFonts w:cs="Times New Roman"/>
          <w:smallCaps/>
          <w:shd w:val="clear" w:color="auto" w:fill="FFFFFF"/>
        </w:rPr>
      </w:pPr>
      <w:r w:rsidRPr="009738BF">
        <w:rPr>
          <w:rFonts w:cs="Times New Roman"/>
          <w:u w:val="single"/>
          <w:shd w:val="clear" w:color="auto" w:fill="FFFFFF"/>
        </w:rPr>
        <w:t>Enhancing the Innovative Capacity of Venture Capital</w:t>
      </w:r>
      <w:r w:rsidR="009738BF">
        <w:rPr>
          <w:rFonts w:cs="Times New Roman"/>
          <w:shd w:val="clear" w:color="auto" w:fill="FFFFFF"/>
        </w:rPr>
        <w:t xml:space="preserve">, </w:t>
      </w:r>
      <w:r>
        <w:rPr>
          <w:rFonts w:cs="Times New Roman"/>
          <w:smallCaps/>
          <w:shd w:val="clear" w:color="auto" w:fill="FFFFFF"/>
        </w:rPr>
        <w:t xml:space="preserve">24 </w:t>
      </w:r>
      <w:r w:rsidRPr="000E12E0">
        <w:rPr>
          <w:rFonts w:cs="Times New Roman"/>
          <w:b/>
          <w:bCs/>
          <w:smallCaps/>
          <w:shd w:val="clear" w:color="auto" w:fill="FFFFFF"/>
        </w:rPr>
        <w:t>Yale Journal of Law &amp; Technology</w:t>
      </w:r>
      <w:r>
        <w:rPr>
          <w:rFonts w:cs="Times New Roman"/>
          <w:smallCaps/>
          <w:shd w:val="clear" w:color="auto" w:fill="FFFFFF"/>
        </w:rPr>
        <w:t xml:space="preserve"> 611 (2022)</w:t>
      </w:r>
    </w:p>
    <w:p w14:paraId="05C16D93" w14:textId="36D21929" w:rsidR="00433702" w:rsidRPr="00433702" w:rsidRDefault="00433702" w:rsidP="00102801">
      <w:pPr>
        <w:pStyle w:val="ListParagraph"/>
        <w:numPr>
          <w:ilvl w:val="0"/>
          <w:numId w:val="19"/>
        </w:numPr>
        <w:rPr>
          <w:rFonts w:cs="Times New Roman"/>
          <w:shd w:val="clear" w:color="auto" w:fill="FFFFFF"/>
        </w:rPr>
      </w:pPr>
      <w:r w:rsidRPr="00433702">
        <w:rPr>
          <w:rFonts w:cs="Times New Roman"/>
          <w:shd w:val="clear" w:color="auto" w:fill="FFFFFF"/>
        </w:rPr>
        <w:t xml:space="preserve">Featured in </w:t>
      </w:r>
      <w:r>
        <w:rPr>
          <w:rFonts w:cs="Times New Roman"/>
          <w:shd w:val="clear" w:color="auto" w:fill="FFFFFF"/>
        </w:rPr>
        <w:t xml:space="preserve">Edward Ongweso Jr., </w:t>
      </w:r>
      <w:r w:rsidRPr="00433702">
        <w:rPr>
          <w:rFonts w:cs="Times New Roman"/>
          <w:i/>
          <w:iCs/>
          <w:shd w:val="clear" w:color="auto" w:fill="FFFFFF"/>
        </w:rPr>
        <w:t>The Incredible Tantrum Venture Capitalists Threw Over Silicon Valley Bank</w:t>
      </w:r>
      <w:r>
        <w:rPr>
          <w:rFonts w:cs="Times New Roman"/>
          <w:shd w:val="clear" w:color="auto" w:fill="FFFFFF"/>
        </w:rPr>
        <w:t xml:space="preserve">, </w:t>
      </w:r>
      <w:r w:rsidRPr="00433702">
        <w:rPr>
          <w:rFonts w:cs="Times New Roman"/>
          <w:smallCaps/>
          <w:shd w:val="clear" w:color="auto" w:fill="FFFFFF"/>
        </w:rPr>
        <w:t>Slate</w:t>
      </w:r>
      <w:r>
        <w:rPr>
          <w:rFonts w:cs="Times New Roman"/>
          <w:shd w:val="clear" w:color="auto" w:fill="FFFFFF"/>
        </w:rPr>
        <w:t xml:space="preserve"> (March 13, 2023)</w:t>
      </w:r>
    </w:p>
    <w:p w14:paraId="39A2F6E4" w14:textId="77777777" w:rsidR="000E12E0" w:rsidRDefault="000E12E0" w:rsidP="000E12E0">
      <w:pPr>
        <w:rPr>
          <w:rFonts w:cs="Times New Roman"/>
          <w:b/>
          <w:bCs/>
          <w:shd w:val="clear" w:color="auto" w:fill="FFFFFF"/>
        </w:rPr>
      </w:pPr>
    </w:p>
    <w:p w14:paraId="2F69D903" w14:textId="77777777" w:rsidR="00A1468B" w:rsidRDefault="000E12E0" w:rsidP="000E12E0">
      <w:pPr>
        <w:rPr>
          <w:rFonts w:cs="Times New Roman"/>
          <w:shd w:val="clear" w:color="auto" w:fill="FFFFFF"/>
        </w:rPr>
      </w:pPr>
      <w:r w:rsidRPr="009738BF">
        <w:rPr>
          <w:rFonts w:cs="Times New Roman"/>
          <w:u w:val="single"/>
          <w:shd w:val="clear" w:color="auto" w:fill="FFFFFF"/>
        </w:rPr>
        <w:t>Patents and the Pandemic: Intellectual Property, Social Contracts, and Access to Vaccines</w:t>
      </w:r>
      <w:r w:rsidR="009738BF">
        <w:rPr>
          <w:rFonts w:cs="Times New Roman"/>
          <w:shd w:val="clear" w:color="auto" w:fill="FFFFFF"/>
        </w:rPr>
        <w:t xml:space="preserve">, </w:t>
      </w:r>
      <w:r>
        <w:rPr>
          <w:rFonts w:cs="Times New Roman"/>
          <w:shd w:val="clear" w:color="auto" w:fill="FFFFFF"/>
        </w:rPr>
        <w:t xml:space="preserve">17 </w:t>
      </w:r>
      <w:r w:rsidRPr="000E12E0">
        <w:rPr>
          <w:rFonts w:cs="Times New Roman"/>
          <w:b/>
          <w:bCs/>
          <w:smallCaps/>
          <w:shd w:val="clear" w:color="auto" w:fill="FFFFFF"/>
        </w:rPr>
        <w:t>Washington Journal of Law, Technology &amp; Arts</w:t>
      </w:r>
      <w:r>
        <w:rPr>
          <w:rFonts w:cs="Times New Roman"/>
          <w:shd w:val="clear" w:color="auto" w:fill="FFFFFF"/>
        </w:rPr>
        <w:t xml:space="preserve"> 193 (2022)</w:t>
      </w:r>
    </w:p>
    <w:p w14:paraId="0F197AAB" w14:textId="654DF2E8" w:rsidR="000E12E0" w:rsidRPr="00A1468B" w:rsidRDefault="000E12E0" w:rsidP="00102801">
      <w:pPr>
        <w:pStyle w:val="ListParagraph"/>
        <w:numPr>
          <w:ilvl w:val="0"/>
          <w:numId w:val="19"/>
        </w:numPr>
        <w:rPr>
          <w:rFonts w:cs="Times New Roman"/>
          <w:shd w:val="clear" w:color="auto" w:fill="FFFFFF"/>
        </w:rPr>
      </w:pPr>
      <w:r w:rsidRPr="00A1468B">
        <w:rPr>
          <w:rFonts w:cs="Times New Roman"/>
          <w:shd w:val="clear" w:color="auto" w:fill="FFFFFF"/>
        </w:rPr>
        <w:t>Distinguished Roger L. Shidler Lecture</w:t>
      </w:r>
      <w:r w:rsidR="00A1468B">
        <w:rPr>
          <w:rFonts w:cs="Times New Roman"/>
          <w:shd w:val="clear" w:color="auto" w:fill="FFFFFF"/>
        </w:rPr>
        <w:t xml:space="preserve"> </w:t>
      </w:r>
    </w:p>
    <w:p w14:paraId="5F83B2B5" w14:textId="77777777" w:rsidR="000E12E0" w:rsidRDefault="000E12E0" w:rsidP="000E12E0">
      <w:pPr>
        <w:rPr>
          <w:rFonts w:cs="Times New Roman"/>
          <w:b/>
          <w:bCs/>
          <w:shd w:val="clear" w:color="auto" w:fill="FFFFFF"/>
        </w:rPr>
      </w:pPr>
    </w:p>
    <w:p w14:paraId="71BCE9DE" w14:textId="3A9FD5EC" w:rsidR="000E12E0" w:rsidRPr="005511C2" w:rsidRDefault="000E12E0" w:rsidP="000E12E0">
      <w:pPr>
        <w:rPr>
          <w:b/>
          <w:bCs/>
          <w:iCs/>
        </w:rPr>
      </w:pPr>
      <w:r w:rsidRPr="00A1468B">
        <w:rPr>
          <w:rFonts w:cs="Times New Roman"/>
          <w:u w:val="single"/>
          <w:shd w:val="clear" w:color="auto" w:fill="FFFFFF"/>
        </w:rPr>
        <w:t>Patent Law’s Externality Asymmetry</w:t>
      </w:r>
      <w:r w:rsidR="00A1468B">
        <w:rPr>
          <w:rFonts w:cs="Times New Roman"/>
          <w:shd w:val="clear" w:color="auto" w:fill="FFFFFF"/>
        </w:rPr>
        <w:t xml:space="preserve">, </w:t>
      </w:r>
      <w:r w:rsidRPr="005511C2">
        <w:rPr>
          <w:rStyle w:val="small-caps"/>
          <w:rFonts w:cs="Times New Roman"/>
          <w:smallCaps/>
          <w:spacing w:val="17"/>
          <w:shd w:val="clear" w:color="auto" w:fill="FFFFFF"/>
        </w:rPr>
        <w:t xml:space="preserve">43 </w:t>
      </w:r>
      <w:r w:rsidR="009200DC" w:rsidRPr="00A1468B">
        <w:rPr>
          <w:rFonts w:cs="Times New Roman"/>
          <w:b/>
          <w:bCs/>
          <w:smallCaps/>
          <w:shd w:val="clear" w:color="auto" w:fill="FFFFFF"/>
        </w:rPr>
        <w:t>Cardozo Law Review</w:t>
      </w:r>
      <w:r w:rsidR="009200DC">
        <w:rPr>
          <w:rFonts w:cs="Times New Roman"/>
          <w:b/>
          <w:bCs/>
          <w:smallCap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1923 </w:t>
      </w:r>
      <w:r w:rsidRPr="005511C2">
        <w:rPr>
          <w:shd w:val="clear" w:color="auto" w:fill="FFFFFF"/>
        </w:rPr>
        <w:t>(2022)</w:t>
      </w:r>
    </w:p>
    <w:p w14:paraId="7764D312" w14:textId="77777777" w:rsidR="000E12E0" w:rsidRPr="005511C2" w:rsidRDefault="000E12E0" w:rsidP="000E12E0">
      <w:pPr>
        <w:rPr>
          <w:rFonts w:cs="Times New Roman"/>
          <w:b/>
          <w:bCs/>
          <w:iCs/>
        </w:rPr>
      </w:pPr>
    </w:p>
    <w:p w14:paraId="5CC13C38" w14:textId="51CB5ADB" w:rsidR="000E12E0" w:rsidRDefault="000E12E0" w:rsidP="000E12E0">
      <w:pPr>
        <w:rPr>
          <w:rFonts w:cs="Times New Roman"/>
          <w:iCs/>
        </w:rPr>
      </w:pPr>
      <w:r w:rsidRPr="009200DC">
        <w:rPr>
          <w:rFonts w:cs="Times New Roman"/>
          <w:iCs/>
          <w:u w:val="single"/>
        </w:rPr>
        <w:t>Autonomy, Copyright, and Structures of Creative Production</w:t>
      </w:r>
      <w:r w:rsidR="009200DC">
        <w:rPr>
          <w:rFonts w:cs="Times New Roman"/>
          <w:iCs/>
        </w:rPr>
        <w:t xml:space="preserve">, </w:t>
      </w:r>
      <w:r w:rsidRPr="005511C2">
        <w:rPr>
          <w:rFonts w:cs="Times New Roman"/>
          <w:iCs/>
        </w:rPr>
        <w:t xml:space="preserve">83 </w:t>
      </w:r>
      <w:r w:rsidRPr="00A76C7C">
        <w:rPr>
          <w:rFonts w:cs="Times New Roman"/>
          <w:b/>
          <w:bCs/>
          <w:iCs/>
          <w:smallCaps/>
        </w:rPr>
        <w:t>Ohio State Law Journal</w:t>
      </w:r>
      <w:r w:rsidRPr="005511C2">
        <w:rPr>
          <w:rFonts w:cs="Times New Roman"/>
          <w:iCs/>
          <w:smallCaps/>
        </w:rPr>
        <w:t xml:space="preserve"> </w:t>
      </w:r>
      <w:r>
        <w:rPr>
          <w:rFonts w:cs="Times New Roman"/>
          <w:iCs/>
          <w:smallCaps/>
        </w:rPr>
        <w:t xml:space="preserve">283 </w:t>
      </w:r>
      <w:r w:rsidRPr="005511C2">
        <w:rPr>
          <w:rFonts w:cs="Times New Roman"/>
          <w:iCs/>
        </w:rPr>
        <w:t>(2022)</w:t>
      </w:r>
    </w:p>
    <w:p w14:paraId="06A04177" w14:textId="77777777" w:rsidR="00DE1567" w:rsidRDefault="000E12E0" w:rsidP="00102801">
      <w:pPr>
        <w:pStyle w:val="ListParagraph"/>
        <w:numPr>
          <w:ilvl w:val="0"/>
          <w:numId w:val="18"/>
        </w:numPr>
        <w:rPr>
          <w:rFonts w:cs="Times New Roman"/>
          <w:iCs/>
        </w:rPr>
      </w:pPr>
      <w:r>
        <w:rPr>
          <w:rFonts w:cs="Times New Roman"/>
          <w:iCs/>
        </w:rPr>
        <w:t xml:space="preserve">Response by Robert P. Merges, </w:t>
      </w:r>
      <w:r w:rsidRPr="006371B3">
        <w:rPr>
          <w:rFonts w:cs="Times New Roman"/>
          <w:i/>
        </w:rPr>
        <w:t>Independent Owners: A Comment on Peter Lee, Autonomy, Copyright, and Structures of Creative Production</w:t>
      </w:r>
      <w:r>
        <w:rPr>
          <w:rFonts w:cs="Times New Roman"/>
          <w:iCs/>
        </w:rPr>
        <w:t xml:space="preserve">, 83 </w:t>
      </w:r>
      <w:r w:rsidRPr="006371B3">
        <w:rPr>
          <w:rFonts w:cs="Times New Roman"/>
          <w:iCs/>
          <w:smallCaps/>
        </w:rPr>
        <w:t>Ohio State Law Journal Online</w:t>
      </w:r>
      <w:r>
        <w:rPr>
          <w:rFonts w:cs="Times New Roman"/>
          <w:iCs/>
        </w:rPr>
        <w:t xml:space="preserve"> 138 (2022)</w:t>
      </w:r>
    </w:p>
    <w:p w14:paraId="11ABA07F" w14:textId="4C5B8B1D" w:rsidR="00DE1567" w:rsidRPr="00DE1567" w:rsidRDefault="000E12E0" w:rsidP="00102801">
      <w:pPr>
        <w:pStyle w:val="ListParagraph"/>
        <w:numPr>
          <w:ilvl w:val="0"/>
          <w:numId w:val="18"/>
        </w:numPr>
        <w:rPr>
          <w:rFonts w:cs="Times New Roman"/>
          <w:iCs/>
        </w:rPr>
      </w:pPr>
      <w:r w:rsidRPr="00DE1567">
        <w:rPr>
          <w:rFonts w:cs="Times New Roman"/>
          <w:iCs/>
        </w:rPr>
        <w:t xml:space="preserve">Reprinted in </w:t>
      </w:r>
      <w:r w:rsidRPr="00DE1567">
        <w:rPr>
          <w:rFonts w:cs="Times New Roman"/>
          <w:b/>
          <w:bCs/>
          <w:iCs/>
          <w:smallCaps/>
        </w:rPr>
        <w:t xml:space="preserve">Entertainment, Publishing </w:t>
      </w:r>
      <w:r w:rsidR="00EC3A2E" w:rsidRPr="00DE1567">
        <w:rPr>
          <w:rFonts w:cs="Times New Roman"/>
          <w:b/>
          <w:bCs/>
          <w:iCs/>
          <w:smallCaps/>
        </w:rPr>
        <w:t>&amp;</w:t>
      </w:r>
      <w:r w:rsidRPr="00DE1567">
        <w:rPr>
          <w:rFonts w:cs="Times New Roman"/>
          <w:b/>
          <w:bCs/>
          <w:iCs/>
          <w:smallCaps/>
        </w:rPr>
        <w:t xml:space="preserve"> the Arts Handbook</w:t>
      </w:r>
      <w:r w:rsidRPr="00DE1567">
        <w:rPr>
          <w:rFonts w:cs="Times New Roman"/>
          <w:iCs/>
        </w:rPr>
        <w:t xml:space="preserve"> (2023)</w:t>
      </w:r>
      <w:r w:rsidR="00503E44">
        <w:rPr>
          <w:rFonts w:cs="Times New Roman"/>
          <w:iCs/>
        </w:rPr>
        <w:t xml:space="preserve"> </w:t>
      </w:r>
      <w:r w:rsidR="00DE1567" w:rsidRPr="00DE1567">
        <w:rPr>
          <w:rFonts w:cs="Times New Roman"/>
        </w:rPr>
        <w:t xml:space="preserve">(selected as one of the </w:t>
      </w:r>
      <w:r w:rsidR="00503E44">
        <w:rPr>
          <w:rFonts w:cs="Times New Roman"/>
        </w:rPr>
        <w:t>top</w:t>
      </w:r>
      <w:r w:rsidR="00DE1567" w:rsidRPr="00DE1567">
        <w:rPr>
          <w:rFonts w:cs="Times New Roman"/>
        </w:rPr>
        <w:t xml:space="preserve"> entertainment, publishing, and the arts articles of </w:t>
      </w:r>
      <w:r w:rsidR="00DE1567">
        <w:rPr>
          <w:rFonts w:cs="Times New Roman"/>
        </w:rPr>
        <w:t>2022</w:t>
      </w:r>
      <w:r w:rsidR="00DE1567" w:rsidRPr="00DE1567">
        <w:rPr>
          <w:rFonts w:cs="Times New Roman"/>
        </w:rPr>
        <w:t>)</w:t>
      </w:r>
    </w:p>
    <w:p w14:paraId="4C74A9BB" w14:textId="77777777" w:rsidR="000E12E0" w:rsidRPr="009B50D3" w:rsidRDefault="000E12E0" w:rsidP="000E12E0">
      <w:pPr>
        <w:rPr>
          <w:rFonts w:cs="Times New Roman"/>
          <w:iCs/>
        </w:rPr>
      </w:pPr>
    </w:p>
    <w:p w14:paraId="47E02418" w14:textId="6FB1564F" w:rsidR="000E12E0" w:rsidRPr="009B50D3" w:rsidRDefault="000E12E0" w:rsidP="000E12E0">
      <w:pPr>
        <w:rPr>
          <w:rFonts w:cs="Times New Roman"/>
          <w:iCs/>
        </w:rPr>
      </w:pPr>
      <w:r w:rsidRPr="00EC3A2E">
        <w:rPr>
          <w:rFonts w:cs="Times New Roman"/>
          <w:iCs/>
          <w:u w:val="single"/>
        </w:rPr>
        <w:t>Churn</w:t>
      </w:r>
      <w:r w:rsidR="00EC3A2E">
        <w:rPr>
          <w:rFonts w:cs="Times New Roman"/>
          <w:iCs/>
        </w:rPr>
        <w:t xml:space="preserve">, </w:t>
      </w:r>
      <w:r w:rsidRPr="009B50D3">
        <w:rPr>
          <w:rFonts w:cs="Times New Roman"/>
          <w:iCs/>
        </w:rPr>
        <w:t xml:space="preserve">99 </w:t>
      </w:r>
      <w:r w:rsidRPr="00A76C7C">
        <w:rPr>
          <w:rFonts w:cs="Times New Roman"/>
          <w:b/>
          <w:bCs/>
          <w:iCs/>
          <w:smallCaps/>
        </w:rPr>
        <w:t>Washington University Law Review</w:t>
      </w:r>
      <w:r w:rsidRPr="009B50D3">
        <w:rPr>
          <w:rFonts w:cs="Times New Roman"/>
          <w:iCs/>
          <w:smallCaps/>
        </w:rPr>
        <w:t xml:space="preserve"> </w:t>
      </w:r>
      <w:r>
        <w:rPr>
          <w:rFonts w:cs="Times New Roman"/>
          <w:iCs/>
          <w:smallCaps/>
        </w:rPr>
        <w:t>1 (</w:t>
      </w:r>
      <w:r w:rsidRPr="009B50D3">
        <w:rPr>
          <w:rFonts w:cs="Times New Roman"/>
          <w:iCs/>
        </w:rPr>
        <w:t xml:space="preserve">2021) </w:t>
      </w:r>
    </w:p>
    <w:p w14:paraId="7CD593F7" w14:textId="77777777" w:rsidR="000E12E0" w:rsidRPr="009B50D3" w:rsidRDefault="000E12E0" w:rsidP="000E12E0">
      <w:pPr>
        <w:rPr>
          <w:rFonts w:cs="Times New Roman"/>
          <w:iCs/>
        </w:rPr>
      </w:pPr>
    </w:p>
    <w:p w14:paraId="48BFD0A8" w14:textId="5F0FFB50" w:rsidR="000E12E0" w:rsidRPr="009B50D3" w:rsidRDefault="000E12E0" w:rsidP="000E12E0">
      <w:pPr>
        <w:rPr>
          <w:rFonts w:cs="Times New Roman"/>
          <w:iCs/>
        </w:rPr>
      </w:pPr>
      <w:r w:rsidRPr="00EC3A2E">
        <w:rPr>
          <w:rFonts w:cs="Times New Roman"/>
          <w:iCs/>
          <w:u w:val="single"/>
        </w:rPr>
        <w:t>Innovation Consolidation</w:t>
      </w:r>
      <w:r w:rsidR="00EC3A2E">
        <w:rPr>
          <w:rFonts w:cs="Times New Roman"/>
          <w:iCs/>
        </w:rPr>
        <w:t xml:space="preserve">, </w:t>
      </w:r>
      <w:r w:rsidRPr="009B50D3">
        <w:rPr>
          <w:rFonts w:cs="Times New Roman"/>
          <w:iCs/>
        </w:rPr>
        <w:t xml:space="preserve">54 </w:t>
      </w:r>
      <w:r w:rsidRPr="00A76C7C">
        <w:rPr>
          <w:rFonts w:cs="Times New Roman"/>
          <w:b/>
          <w:bCs/>
          <w:iCs/>
          <w:smallCaps/>
        </w:rPr>
        <w:t>U.C. Davis Law Review</w:t>
      </w:r>
      <w:r w:rsidRPr="009B50D3">
        <w:rPr>
          <w:rFonts w:cs="Times New Roman"/>
          <w:iCs/>
        </w:rPr>
        <w:t xml:space="preserve"> 967 (2020)</w:t>
      </w:r>
    </w:p>
    <w:p w14:paraId="01B48890" w14:textId="77777777" w:rsidR="000E12E0" w:rsidRPr="009B50D3" w:rsidRDefault="000E12E0" w:rsidP="000E12E0">
      <w:pPr>
        <w:rPr>
          <w:rFonts w:cs="Times New Roman"/>
          <w:i/>
        </w:rPr>
      </w:pPr>
    </w:p>
    <w:p w14:paraId="24D9A3DA" w14:textId="24BDBAAB" w:rsidR="000E12E0" w:rsidRPr="009B50D3" w:rsidRDefault="000E12E0" w:rsidP="000E12E0">
      <w:pPr>
        <w:rPr>
          <w:rFonts w:cs="Times New Roman"/>
          <w:iCs/>
        </w:rPr>
      </w:pPr>
      <w:r w:rsidRPr="00EC3A2E">
        <w:rPr>
          <w:rFonts w:cs="Times New Roman"/>
          <w:iCs/>
          <w:u w:val="single"/>
        </w:rPr>
        <w:t>Tacit Knowledge and University-Industry Technology Transfer</w:t>
      </w:r>
      <w:r w:rsidR="00EC3A2E" w:rsidRPr="00EC3A2E">
        <w:rPr>
          <w:rFonts w:cs="Times New Roman"/>
          <w:iCs/>
        </w:rPr>
        <w:t xml:space="preserve">, </w:t>
      </w:r>
      <w:r w:rsidR="00EC3A2E" w:rsidRPr="00EC3A2E">
        <w:rPr>
          <w:rFonts w:cs="Times New Roman"/>
          <w:i/>
        </w:rPr>
        <w:t>in</w:t>
      </w:r>
      <w:r w:rsidR="00EC3A2E">
        <w:rPr>
          <w:rFonts w:cs="Times New Roman"/>
          <w:b/>
          <w:bCs/>
          <w:iCs/>
        </w:rPr>
        <w:t xml:space="preserve"> </w:t>
      </w:r>
      <w:r w:rsidRPr="00EC3A2E">
        <w:rPr>
          <w:rFonts w:cs="Times New Roman"/>
          <w:b/>
          <w:bCs/>
          <w:iCs/>
          <w:smallCaps/>
        </w:rPr>
        <w:t>Research Handbook on Intellectual Property and Technology Transfer</w:t>
      </w:r>
      <w:r>
        <w:rPr>
          <w:rFonts w:cs="Times New Roman"/>
          <w:iCs/>
          <w:smallCaps/>
        </w:rPr>
        <w:t xml:space="preserve"> 214 </w:t>
      </w:r>
      <w:r w:rsidRPr="009B50D3">
        <w:rPr>
          <w:rFonts w:cs="Times New Roman"/>
          <w:iCs/>
        </w:rPr>
        <w:t>(</w:t>
      </w:r>
      <w:r>
        <w:rPr>
          <w:rFonts w:cs="Times New Roman"/>
          <w:iCs/>
        </w:rPr>
        <w:t xml:space="preserve">Edward Elgar </w:t>
      </w:r>
      <w:r w:rsidRPr="009B50D3">
        <w:rPr>
          <w:rFonts w:cs="Times New Roman"/>
          <w:iCs/>
        </w:rPr>
        <w:t>2020)</w:t>
      </w:r>
    </w:p>
    <w:p w14:paraId="4C6FA63A" w14:textId="77777777" w:rsidR="000E12E0" w:rsidRDefault="000E12E0" w:rsidP="000E12E0">
      <w:pPr>
        <w:rPr>
          <w:rFonts w:cs="Times New Roman"/>
          <w:b/>
          <w:bCs/>
          <w:iCs/>
        </w:rPr>
      </w:pPr>
    </w:p>
    <w:p w14:paraId="6E298629" w14:textId="68377C81" w:rsidR="000E12E0" w:rsidRDefault="000E12E0" w:rsidP="000E12E0">
      <w:pPr>
        <w:rPr>
          <w:rFonts w:cs="Times New Roman"/>
          <w:iCs/>
        </w:rPr>
      </w:pPr>
      <w:r w:rsidRPr="00EC3A2E">
        <w:rPr>
          <w:rFonts w:cs="Times New Roman"/>
          <w:iCs/>
          <w:u w:val="single"/>
        </w:rPr>
        <w:t>Reconceptualizing the Role of Intellectual Property Rights in Shaping Industry Structure</w:t>
      </w:r>
      <w:r w:rsidR="00EC3A2E">
        <w:rPr>
          <w:rFonts w:cs="Times New Roman"/>
          <w:b/>
          <w:bCs/>
          <w:iCs/>
        </w:rPr>
        <w:t xml:space="preserve">, </w:t>
      </w:r>
      <w:r w:rsidRPr="009B50D3">
        <w:rPr>
          <w:rFonts w:cs="Times New Roman"/>
          <w:iCs/>
        </w:rPr>
        <w:t>72 </w:t>
      </w:r>
      <w:r w:rsidRPr="00EC3A2E">
        <w:rPr>
          <w:rFonts w:cs="Times New Roman"/>
          <w:b/>
          <w:bCs/>
          <w:iCs/>
          <w:smallCaps/>
        </w:rPr>
        <w:t>Vanderbilt Law Review</w:t>
      </w:r>
      <w:r>
        <w:rPr>
          <w:rFonts w:cs="Times New Roman"/>
          <w:iCs/>
          <w:smallCaps/>
        </w:rPr>
        <w:t xml:space="preserve"> </w:t>
      </w:r>
      <w:r w:rsidRPr="009B50D3">
        <w:rPr>
          <w:rFonts w:cs="Times New Roman"/>
          <w:iCs/>
          <w:smallCaps/>
        </w:rPr>
        <w:t>1197</w:t>
      </w:r>
      <w:r w:rsidRPr="009B50D3">
        <w:rPr>
          <w:rFonts w:cs="Times New Roman"/>
          <w:iCs/>
        </w:rPr>
        <w:t xml:space="preserve"> (2019)</w:t>
      </w:r>
    </w:p>
    <w:p w14:paraId="5FF2E423" w14:textId="32642679" w:rsidR="005D1FC8" w:rsidRPr="00331528" w:rsidRDefault="000E12E0" w:rsidP="00102801">
      <w:pPr>
        <w:pStyle w:val="ListParagraph"/>
        <w:numPr>
          <w:ilvl w:val="0"/>
          <w:numId w:val="20"/>
        </w:numPr>
        <w:rPr>
          <w:rFonts w:cs="Times New Roman"/>
        </w:rPr>
      </w:pPr>
      <w:r w:rsidRPr="00331528">
        <w:rPr>
          <w:rFonts w:cs="Times New Roman"/>
          <w:iCs/>
        </w:rPr>
        <w:t>Reprinted in </w:t>
      </w:r>
      <w:r w:rsidRPr="00331528">
        <w:rPr>
          <w:rFonts w:cs="Times New Roman"/>
          <w:b/>
          <w:bCs/>
          <w:iCs/>
          <w:smallCaps/>
        </w:rPr>
        <w:t>Intellectual Property Law Review</w:t>
      </w:r>
      <w:r w:rsidRPr="00331528">
        <w:rPr>
          <w:rFonts w:cs="Times New Roman"/>
          <w:iCs/>
          <w:smallCaps/>
        </w:rPr>
        <w:t xml:space="preserve"> </w:t>
      </w:r>
      <w:r w:rsidRPr="00331528">
        <w:rPr>
          <w:rFonts w:cs="Times New Roman"/>
          <w:iCs/>
        </w:rPr>
        <w:t>(2020)</w:t>
      </w:r>
      <w:r w:rsidR="005D1FC8" w:rsidRPr="00331528">
        <w:rPr>
          <w:rFonts w:cs="Times New Roman"/>
          <w:iCs/>
        </w:rPr>
        <w:t xml:space="preserve"> </w:t>
      </w:r>
      <w:r w:rsidR="005D1FC8" w:rsidRPr="00331528">
        <w:rPr>
          <w:rFonts w:cs="Times New Roman"/>
        </w:rPr>
        <w:t>(selected as one of the top intellectual property law articles of 2019)</w:t>
      </w:r>
    </w:p>
    <w:p w14:paraId="67F7443E" w14:textId="77777777" w:rsidR="000E12E0" w:rsidRPr="009B50D3" w:rsidRDefault="000E12E0" w:rsidP="000E12E0">
      <w:pPr>
        <w:rPr>
          <w:rFonts w:cs="Times New Roman"/>
          <w:iCs/>
        </w:rPr>
      </w:pPr>
    </w:p>
    <w:p w14:paraId="289C3984" w14:textId="08B8D305" w:rsidR="000E12E0" w:rsidRPr="009B50D3" w:rsidRDefault="000E12E0" w:rsidP="000E12E0">
      <w:pPr>
        <w:rPr>
          <w:rFonts w:cs="Times New Roman"/>
        </w:rPr>
      </w:pPr>
      <w:r w:rsidRPr="00EC3A2E">
        <w:rPr>
          <w:rFonts w:cs="Times New Roman"/>
          <w:iCs/>
          <w:u w:val="single"/>
        </w:rPr>
        <w:t>Innovation and the Firm: A New Synthesis</w:t>
      </w:r>
      <w:r w:rsidR="00EC3A2E" w:rsidRPr="00F16808">
        <w:rPr>
          <w:rFonts w:cs="Times New Roman"/>
          <w:iCs/>
        </w:rPr>
        <w:t>,</w:t>
      </w:r>
      <w:r w:rsidR="00EC3A2E">
        <w:rPr>
          <w:rFonts w:cs="Times New Roman"/>
          <w:b/>
          <w:bCs/>
          <w:iCs/>
        </w:rPr>
        <w:t xml:space="preserve"> </w:t>
      </w:r>
      <w:r w:rsidRPr="009B50D3">
        <w:rPr>
          <w:rFonts w:cs="Times New Roman"/>
        </w:rPr>
        <w:t xml:space="preserve">70 </w:t>
      </w:r>
      <w:r w:rsidRPr="00EC3A2E">
        <w:rPr>
          <w:rFonts w:cs="Times New Roman"/>
          <w:b/>
          <w:bCs/>
          <w:smallCaps/>
        </w:rPr>
        <w:t>Stanford Law Review</w:t>
      </w:r>
      <w:r>
        <w:rPr>
          <w:rFonts w:cs="Times New Roman"/>
          <w:smallCaps/>
        </w:rPr>
        <w:t xml:space="preserve"> </w:t>
      </w:r>
      <w:r w:rsidRPr="009B50D3">
        <w:rPr>
          <w:rFonts w:cs="Times New Roman"/>
        </w:rPr>
        <w:t>1431 (2018)</w:t>
      </w:r>
    </w:p>
    <w:p w14:paraId="0C5741E4" w14:textId="77777777" w:rsidR="000E12E0" w:rsidRDefault="000E12E0" w:rsidP="000E12E0">
      <w:pPr>
        <w:rPr>
          <w:rFonts w:cs="Times New Roman"/>
          <w:b/>
          <w:bCs/>
          <w:iCs/>
        </w:rPr>
      </w:pPr>
    </w:p>
    <w:p w14:paraId="0B3329C5" w14:textId="1896F606" w:rsidR="000E12E0" w:rsidRPr="009B50D3" w:rsidRDefault="000E12E0" w:rsidP="000E12E0">
      <w:pPr>
        <w:rPr>
          <w:rFonts w:cs="Times New Roman"/>
        </w:rPr>
      </w:pPr>
      <w:r w:rsidRPr="00EC3A2E">
        <w:rPr>
          <w:rFonts w:cs="Times New Roman"/>
          <w:iCs/>
          <w:u w:val="single"/>
        </w:rPr>
        <w:t>Distinguishing Damages Paid from Compensation Received: A Thought Experiment</w:t>
      </w:r>
      <w:r w:rsidR="00EC3A2E">
        <w:rPr>
          <w:rFonts w:cs="Times New Roman"/>
          <w:b/>
          <w:bCs/>
          <w:iCs/>
        </w:rPr>
        <w:t xml:space="preserve">, </w:t>
      </w:r>
      <w:r w:rsidRPr="009B50D3">
        <w:rPr>
          <w:rFonts w:cs="Times New Roman"/>
        </w:rPr>
        <w:t xml:space="preserve">26 </w:t>
      </w:r>
      <w:r w:rsidRPr="00EC3A2E">
        <w:rPr>
          <w:rFonts w:cs="Times New Roman"/>
          <w:b/>
          <w:bCs/>
          <w:smallCaps/>
        </w:rPr>
        <w:t>Texas Intellectual Property Law Journal</w:t>
      </w:r>
      <w:r>
        <w:rPr>
          <w:rFonts w:cs="Times New Roman"/>
          <w:smallCaps/>
        </w:rPr>
        <w:t xml:space="preserve"> 231 </w:t>
      </w:r>
      <w:r w:rsidRPr="009B50D3">
        <w:rPr>
          <w:rFonts w:cs="Times New Roman"/>
        </w:rPr>
        <w:t xml:space="preserve">(2018) (symposium) </w:t>
      </w:r>
    </w:p>
    <w:p w14:paraId="44D61CFE" w14:textId="77777777" w:rsidR="000E12E0" w:rsidRPr="009B50D3" w:rsidRDefault="000E12E0" w:rsidP="000E12E0">
      <w:pPr>
        <w:rPr>
          <w:rFonts w:cs="Times New Roman"/>
        </w:rPr>
      </w:pPr>
    </w:p>
    <w:p w14:paraId="0F7B780B" w14:textId="34CC7513" w:rsidR="000E12E0" w:rsidRPr="009B50D3" w:rsidRDefault="000E12E0" w:rsidP="000E12E0">
      <w:pPr>
        <w:rPr>
          <w:rFonts w:cs="Times New Roman"/>
        </w:rPr>
      </w:pPr>
      <w:r w:rsidRPr="00EC3A2E">
        <w:rPr>
          <w:rFonts w:cs="Times New Roman"/>
          <w:iCs/>
          <w:u w:val="single"/>
        </w:rPr>
        <w:t>Democratic Engagement and the Republic of Science</w:t>
      </w:r>
      <w:r w:rsidR="00EC3A2E">
        <w:rPr>
          <w:rFonts w:cs="Times New Roman"/>
          <w:b/>
          <w:bCs/>
          <w:iCs/>
        </w:rPr>
        <w:t xml:space="preserve">, </w:t>
      </w:r>
      <w:r w:rsidRPr="009B50D3">
        <w:rPr>
          <w:rFonts w:cs="Times New Roman"/>
        </w:rPr>
        <w:t xml:space="preserve">51 </w:t>
      </w:r>
      <w:r w:rsidRPr="00EC3A2E">
        <w:rPr>
          <w:rFonts w:cs="Times New Roman"/>
          <w:b/>
          <w:bCs/>
          <w:smallCaps/>
        </w:rPr>
        <w:t>U.C. Davis Law Review</w:t>
      </w:r>
      <w:r>
        <w:rPr>
          <w:rFonts w:cs="Times New Roman"/>
          <w:smallCaps/>
        </w:rPr>
        <w:t xml:space="preserve"> </w:t>
      </w:r>
      <w:r w:rsidRPr="009B50D3">
        <w:rPr>
          <w:rFonts w:cs="Times New Roman"/>
        </w:rPr>
        <w:t>617 (2017) (symposium)</w:t>
      </w:r>
    </w:p>
    <w:p w14:paraId="0EB906FB" w14:textId="77777777" w:rsidR="000E12E0" w:rsidRPr="009B50D3" w:rsidRDefault="000E12E0" w:rsidP="000E12E0">
      <w:pPr>
        <w:rPr>
          <w:rFonts w:cs="Times New Roman"/>
          <w:i/>
        </w:rPr>
      </w:pPr>
    </w:p>
    <w:p w14:paraId="16883080" w14:textId="7801206A" w:rsidR="000E12E0" w:rsidRPr="00EC3A2E" w:rsidRDefault="000E12E0" w:rsidP="000E12E0">
      <w:pPr>
        <w:rPr>
          <w:rFonts w:cs="Times New Roman"/>
          <w:b/>
          <w:bCs/>
          <w:iCs/>
        </w:rPr>
      </w:pPr>
      <w:r w:rsidRPr="00EC3A2E">
        <w:rPr>
          <w:rFonts w:cs="Times New Roman"/>
          <w:iCs/>
          <w:u w:val="single"/>
        </w:rPr>
        <w:t>Toward a Distributive Agenda for U.S. Patent Law</w:t>
      </w:r>
      <w:r w:rsidR="00EC3A2E">
        <w:rPr>
          <w:rFonts w:cs="Times New Roman"/>
          <w:b/>
          <w:bCs/>
          <w:iCs/>
        </w:rPr>
        <w:t xml:space="preserve">, </w:t>
      </w:r>
      <w:r w:rsidRPr="009B50D3">
        <w:rPr>
          <w:rFonts w:cs="Times New Roman"/>
          <w:smallCaps/>
        </w:rPr>
        <w:t xml:space="preserve">55 </w:t>
      </w:r>
      <w:r w:rsidRPr="00EC3A2E">
        <w:rPr>
          <w:rFonts w:cs="Times New Roman"/>
          <w:b/>
          <w:bCs/>
          <w:smallCaps/>
        </w:rPr>
        <w:t>Houston Law Review</w:t>
      </w:r>
      <w:r>
        <w:rPr>
          <w:rFonts w:cs="Times New Roman"/>
          <w:smallCaps/>
        </w:rPr>
        <w:t xml:space="preserve"> </w:t>
      </w:r>
      <w:r w:rsidRPr="009B50D3">
        <w:rPr>
          <w:rFonts w:cs="Times New Roman"/>
          <w:smallCaps/>
        </w:rPr>
        <w:t xml:space="preserve">321 </w:t>
      </w:r>
      <w:r w:rsidRPr="009B50D3">
        <w:rPr>
          <w:rFonts w:cs="Times New Roman"/>
        </w:rPr>
        <w:t>(2017) (symposium)</w:t>
      </w:r>
    </w:p>
    <w:p w14:paraId="01B96529" w14:textId="77777777" w:rsidR="000E12E0" w:rsidRPr="009B50D3" w:rsidRDefault="000E12E0" w:rsidP="000E12E0">
      <w:pPr>
        <w:rPr>
          <w:rFonts w:cs="Times New Roman"/>
        </w:rPr>
      </w:pPr>
    </w:p>
    <w:p w14:paraId="53CB602D" w14:textId="679B84DD" w:rsidR="000E12E0" w:rsidRPr="00263471" w:rsidRDefault="000E12E0" w:rsidP="000E12E0">
      <w:pPr>
        <w:rPr>
          <w:rFonts w:cs="Times New Roman"/>
          <w:b/>
          <w:bCs/>
          <w:iCs/>
        </w:rPr>
      </w:pPr>
      <w:r w:rsidRPr="00EC3A2E">
        <w:rPr>
          <w:rFonts w:cs="Times New Roman"/>
          <w:iCs/>
          <w:u w:val="single"/>
        </w:rPr>
        <w:t>Centralization, Fragmentation, and Replication in the Genomic Data Commons</w:t>
      </w:r>
      <w:r w:rsidR="00EC3A2E" w:rsidRPr="00EC3A2E">
        <w:rPr>
          <w:rFonts w:cs="Times New Roman"/>
          <w:iCs/>
        </w:rPr>
        <w:t xml:space="preserve">, </w:t>
      </w:r>
      <w:r w:rsidR="00EC3A2E" w:rsidRPr="00EC3A2E">
        <w:rPr>
          <w:rFonts w:cs="Times New Roman"/>
          <w:i/>
        </w:rPr>
        <w:t>in</w:t>
      </w:r>
      <w:r w:rsidR="00263471">
        <w:rPr>
          <w:rFonts w:cs="Times New Roman"/>
          <w:iCs/>
        </w:rPr>
        <w:t xml:space="preserve"> </w:t>
      </w:r>
      <w:r w:rsidRPr="00EC3A2E">
        <w:rPr>
          <w:rFonts w:cs="Times New Roman"/>
          <w:b/>
          <w:bCs/>
          <w:smallCaps/>
        </w:rPr>
        <w:t>Governing Medical Knowledge Commons</w:t>
      </w:r>
      <w:r>
        <w:rPr>
          <w:rFonts w:cs="Times New Roman"/>
          <w:smallCaps/>
        </w:rPr>
        <w:t xml:space="preserve"> 46 </w:t>
      </w:r>
      <w:r w:rsidRPr="009B50D3">
        <w:rPr>
          <w:rFonts w:cs="Times New Roman"/>
        </w:rPr>
        <w:t xml:space="preserve">(Cambridge </w:t>
      </w:r>
      <w:r>
        <w:rPr>
          <w:rFonts w:cs="Times New Roman"/>
        </w:rPr>
        <w:t xml:space="preserve">University Press </w:t>
      </w:r>
      <w:r w:rsidRPr="009B50D3">
        <w:rPr>
          <w:rFonts w:cs="Times New Roman"/>
        </w:rPr>
        <w:t xml:space="preserve">2017) </w:t>
      </w:r>
    </w:p>
    <w:p w14:paraId="3C357065" w14:textId="77777777" w:rsidR="000E12E0" w:rsidRPr="009B50D3" w:rsidRDefault="000E12E0" w:rsidP="000E12E0">
      <w:pPr>
        <w:rPr>
          <w:rFonts w:cs="Times New Roman"/>
          <w:i/>
        </w:rPr>
      </w:pPr>
    </w:p>
    <w:p w14:paraId="64C055EE" w14:textId="44671568" w:rsidR="000E12E0" w:rsidRDefault="000E12E0" w:rsidP="000E12E0">
      <w:pPr>
        <w:rPr>
          <w:rFonts w:cs="Times New Roman"/>
        </w:rPr>
      </w:pPr>
      <w:r w:rsidRPr="00EC3A2E">
        <w:rPr>
          <w:rFonts w:cs="Times New Roman"/>
          <w:iCs/>
          <w:u w:val="single"/>
        </w:rPr>
        <w:t>The Law of Look and Feel</w:t>
      </w:r>
      <w:r w:rsidR="00EC3A2E" w:rsidRPr="00EC3A2E">
        <w:rPr>
          <w:rFonts w:cs="Times New Roman"/>
          <w:iCs/>
        </w:rPr>
        <w:t xml:space="preserve">, </w:t>
      </w:r>
      <w:r w:rsidRPr="009B50D3">
        <w:rPr>
          <w:rFonts w:cs="Times New Roman"/>
        </w:rPr>
        <w:t xml:space="preserve">90 </w:t>
      </w:r>
      <w:r w:rsidRPr="00EC3A2E">
        <w:rPr>
          <w:rFonts w:cs="Times New Roman"/>
          <w:b/>
          <w:bCs/>
          <w:smallCaps/>
        </w:rPr>
        <w:t>Southern California Law Review</w:t>
      </w:r>
      <w:r>
        <w:rPr>
          <w:rFonts w:cs="Times New Roman"/>
          <w:smallCaps/>
        </w:rPr>
        <w:t xml:space="preserve"> </w:t>
      </w:r>
      <w:r w:rsidRPr="009B50D3">
        <w:rPr>
          <w:rFonts w:cs="Times New Roman"/>
        </w:rPr>
        <w:t>529 (2017) (with Madhavi Sunder)</w:t>
      </w:r>
    </w:p>
    <w:p w14:paraId="5E129C8E" w14:textId="1B1F1728" w:rsidR="00331528" w:rsidRPr="00331528" w:rsidRDefault="000E12E0" w:rsidP="00102801">
      <w:pPr>
        <w:pStyle w:val="ListParagraph"/>
        <w:numPr>
          <w:ilvl w:val="0"/>
          <w:numId w:val="20"/>
        </w:numPr>
        <w:rPr>
          <w:rFonts w:cs="Times New Roman"/>
        </w:rPr>
      </w:pPr>
      <w:r w:rsidRPr="00331528">
        <w:rPr>
          <w:rFonts w:cs="Times New Roman"/>
          <w:iCs/>
        </w:rPr>
        <w:t>Reprinted in</w:t>
      </w:r>
      <w:r w:rsidRPr="00331528">
        <w:rPr>
          <w:rFonts w:cs="Times New Roman"/>
          <w:i/>
        </w:rPr>
        <w:t xml:space="preserve"> </w:t>
      </w:r>
      <w:r w:rsidRPr="00331528">
        <w:rPr>
          <w:rFonts w:cs="Times New Roman"/>
          <w:b/>
          <w:bCs/>
          <w:smallCaps/>
        </w:rPr>
        <w:t>Intellectual Property Law Review</w:t>
      </w:r>
      <w:r w:rsidRPr="00331528">
        <w:rPr>
          <w:rFonts w:cs="Times New Roman"/>
          <w:smallCaps/>
        </w:rPr>
        <w:t xml:space="preserve"> </w:t>
      </w:r>
      <w:r w:rsidRPr="00331528">
        <w:rPr>
          <w:rFonts w:cs="Times New Roman"/>
        </w:rPr>
        <w:t>(2018)</w:t>
      </w:r>
      <w:r w:rsidR="00331528" w:rsidRPr="00331528">
        <w:rPr>
          <w:rFonts w:cs="Times New Roman"/>
        </w:rPr>
        <w:t xml:space="preserve"> (selected as one of the top intellectual property law articles of 2017)</w:t>
      </w:r>
    </w:p>
    <w:p w14:paraId="37FF3F83" w14:textId="77777777" w:rsidR="000E12E0" w:rsidRPr="009B50D3" w:rsidRDefault="000E12E0" w:rsidP="000E12E0">
      <w:pPr>
        <w:rPr>
          <w:rFonts w:cs="Times New Roman"/>
          <w:i/>
        </w:rPr>
      </w:pPr>
    </w:p>
    <w:p w14:paraId="2F34B4DF" w14:textId="3595E44A" w:rsidR="000E12E0" w:rsidRPr="00EC3A2E" w:rsidRDefault="000E12E0" w:rsidP="000E12E0">
      <w:pPr>
        <w:rPr>
          <w:rFonts w:cs="Times New Roman"/>
          <w:b/>
          <w:bCs/>
          <w:iCs/>
        </w:rPr>
      </w:pPr>
      <w:r w:rsidRPr="00EC3A2E">
        <w:rPr>
          <w:rFonts w:cs="Times New Roman"/>
          <w:iCs/>
          <w:u w:val="single"/>
        </w:rPr>
        <w:t>The Supreme Assimilation of Patent Law</w:t>
      </w:r>
      <w:r w:rsidR="00EC3A2E" w:rsidRPr="00EC3A2E">
        <w:rPr>
          <w:rFonts w:cs="Times New Roman"/>
          <w:iCs/>
        </w:rPr>
        <w:t xml:space="preserve">, </w:t>
      </w:r>
      <w:r w:rsidRPr="009B50D3">
        <w:rPr>
          <w:rFonts w:cs="Times New Roman"/>
        </w:rPr>
        <w:t xml:space="preserve">114 </w:t>
      </w:r>
      <w:r w:rsidRPr="00EC3A2E">
        <w:rPr>
          <w:rFonts w:cs="Times New Roman"/>
          <w:b/>
          <w:bCs/>
          <w:smallCaps/>
        </w:rPr>
        <w:t>Michigan Law Review</w:t>
      </w:r>
      <w:r>
        <w:rPr>
          <w:rFonts w:cs="Times New Roman"/>
          <w:smallCaps/>
        </w:rPr>
        <w:t xml:space="preserve"> </w:t>
      </w:r>
      <w:r w:rsidRPr="009B50D3">
        <w:rPr>
          <w:rFonts w:cs="Times New Roman"/>
        </w:rPr>
        <w:t>1413 (2016)</w:t>
      </w:r>
    </w:p>
    <w:p w14:paraId="140B9958" w14:textId="77777777" w:rsidR="000E12E0" w:rsidRPr="009B50D3" w:rsidRDefault="000E12E0" w:rsidP="000E12E0">
      <w:pPr>
        <w:ind w:left="720"/>
        <w:rPr>
          <w:rFonts w:cs="Times New Roman"/>
        </w:rPr>
      </w:pPr>
    </w:p>
    <w:p w14:paraId="405B72AC" w14:textId="017BC7FB" w:rsidR="000E12E0" w:rsidRPr="009B50D3" w:rsidRDefault="000E12E0" w:rsidP="000E12E0">
      <w:pPr>
        <w:rPr>
          <w:rFonts w:cs="Times New Roman"/>
        </w:rPr>
      </w:pPr>
      <w:r w:rsidRPr="00EC3A2E">
        <w:rPr>
          <w:rFonts w:cs="Times New Roman"/>
          <w:iCs/>
          <w:u w:val="single"/>
        </w:rPr>
        <w:t xml:space="preserve">The Supreme Court’s </w:t>
      </w:r>
      <w:r w:rsidRPr="00EC3A2E">
        <w:rPr>
          <w:rFonts w:cs="Times New Roman"/>
          <w:i/>
          <w:u w:val="single"/>
        </w:rPr>
        <w:t>Myriad</w:t>
      </w:r>
      <w:r w:rsidRPr="00EC3A2E">
        <w:rPr>
          <w:rFonts w:cs="Times New Roman"/>
          <w:iCs/>
          <w:u w:val="single"/>
        </w:rPr>
        <w:t xml:space="preserve"> Effects on Scientific Research: Definitional Fluidity and the Legal Construction of Nature</w:t>
      </w:r>
      <w:r w:rsidR="00EC3A2E" w:rsidRPr="00EC3A2E">
        <w:rPr>
          <w:rFonts w:cs="Times New Roman"/>
          <w:iCs/>
        </w:rPr>
        <w:t xml:space="preserve">, </w:t>
      </w:r>
      <w:r w:rsidRPr="009B50D3">
        <w:rPr>
          <w:rFonts w:cs="Times New Roman"/>
        </w:rPr>
        <w:t xml:space="preserve">5 </w:t>
      </w:r>
      <w:r w:rsidRPr="00EC3A2E">
        <w:rPr>
          <w:rFonts w:cs="Times New Roman"/>
          <w:b/>
          <w:bCs/>
          <w:smallCaps/>
        </w:rPr>
        <w:t>U.C. Irvine Law Review</w:t>
      </w:r>
      <w:r w:rsidRPr="009B50D3">
        <w:rPr>
          <w:rFonts w:cs="Times New Roman"/>
        </w:rPr>
        <w:t xml:space="preserve"> 1077 (2015) (symposium)</w:t>
      </w:r>
    </w:p>
    <w:p w14:paraId="0F4AFDE3" w14:textId="77777777" w:rsidR="000E12E0" w:rsidRPr="009B50D3" w:rsidRDefault="000E12E0" w:rsidP="000E12E0">
      <w:pPr>
        <w:rPr>
          <w:rFonts w:cs="Times New Roman"/>
          <w:i/>
        </w:rPr>
      </w:pPr>
    </w:p>
    <w:p w14:paraId="0FA34532" w14:textId="637AE2AF" w:rsidR="000E12E0" w:rsidRPr="009B50D3" w:rsidRDefault="000E12E0" w:rsidP="000E12E0">
      <w:pPr>
        <w:rPr>
          <w:rFonts w:cs="Times New Roman"/>
        </w:rPr>
      </w:pPr>
      <w:r w:rsidRPr="00EC3A2E">
        <w:rPr>
          <w:rFonts w:cs="Times New Roman"/>
          <w:iCs/>
          <w:u w:val="single"/>
        </w:rPr>
        <w:t>Social Innovation</w:t>
      </w:r>
      <w:r w:rsidR="00EC3A2E" w:rsidRPr="00EC3A2E">
        <w:rPr>
          <w:rFonts w:cs="Times New Roman"/>
          <w:iCs/>
        </w:rPr>
        <w:t>,</w:t>
      </w:r>
      <w:r w:rsidR="00EC3A2E">
        <w:rPr>
          <w:rFonts w:cs="Times New Roman"/>
          <w:b/>
          <w:bCs/>
          <w:iCs/>
        </w:rPr>
        <w:t xml:space="preserve"> </w:t>
      </w:r>
      <w:r w:rsidRPr="009B50D3">
        <w:rPr>
          <w:rFonts w:cs="Times New Roman"/>
        </w:rPr>
        <w:t xml:space="preserve">92 </w:t>
      </w:r>
      <w:r w:rsidRPr="00EC3A2E">
        <w:rPr>
          <w:rFonts w:cs="Times New Roman"/>
          <w:b/>
          <w:bCs/>
          <w:smallCaps/>
        </w:rPr>
        <w:t>Washington University Law Review</w:t>
      </w:r>
      <w:r>
        <w:rPr>
          <w:rFonts w:cs="Times New Roman"/>
          <w:smallCaps/>
        </w:rPr>
        <w:t xml:space="preserve"> </w:t>
      </w:r>
      <w:r w:rsidRPr="009B50D3">
        <w:rPr>
          <w:rFonts w:cs="Times New Roman"/>
        </w:rPr>
        <w:t xml:space="preserve">1 (2014) </w:t>
      </w:r>
    </w:p>
    <w:p w14:paraId="05A24591" w14:textId="77777777" w:rsidR="000E12E0" w:rsidRPr="009B50D3" w:rsidRDefault="000E12E0" w:rsidP="000E12E0">
      <w:pPr>
        <w:rPr>
          <w:rFonts w:cs="Times New Roman"/>
          <w:i/>
        </w:rPr>
      </w:pPr>
    </w:p>
    <w:p w14:paraId="46841560" w14:textId="075B74B5" w:rsidR="000E12E0" w:rsidRPr="009B50D3" w:rsidRDefault="000E12E0" w:rsidP="000E12E0">
      <w:pPr>
        <w:rPr>
          <w:rFonts w:cs="Times New Roman"/>
        </w:rPr>
      </w:pPr>
      <w:r w:rsidRPr="00EC3A2E">
        <w:rPr>
          <w:rFonts w:cs="Times New Roman"/>
          <w:iCs/>
          <w:u w:val="single"/>
        </w:rPr>
        <w:t>Design Patents: Law Without Design</w:t>
      </w:r>
      <w:r w:rsidR="00EC3A2E" w:rsidRPr="00EC3A2E">
        <w:rPr>
          <w:rFonts w:cs="Times New Roman"/>
          <w:iCs/>
        </w:rPr>
        <w:t>,</w:t>
      </w:r>
      <w:r w:rsidR="00EC3A2E">
        <w:rPr>
          <w:rFonts w:cs="Times New Roman"/>
          <w:b/>
          <w:bCs/>
          <w:iCs/>
        </w:rPr>
        <w:t xml:space="preserve"> </w:t>
      </w:r>
      <w:r w:rsidRPr="009B50D3">
        <w:rPr>
          <w:rFonts w:cs="Times New Roman"/>
        </w:rPr>
        <w:t xml:space="preserve">17 </w:t>
      </w:r>
      <w:r w:rsidRPr="00EC3A2E">
        <w:rPr>
          <w:rFonts w:cs="Times New Roman"/>
          <w:b/>
          <w:bCs/>
          <w:smallCaps/>
        </w:rPr>
        <w:t>Stanford Technology Law Review</w:t>
      </w:r>
      <w:r w:rsidRPr="009B50D3">
        <w:rPr>
          <w:rFonts w:cs="Times New Roman"/>
          <w:smallCaps/>
        </w:rPr>
        <w:t xml:space="preserve"> 277</w:t>
      </w:r>
      <w:r w:rsidRPr="009B50D3">
        <w:rPr>
          <w:rFonts w:cs="Times New Roman"/>
        </w:rPr>
        <w:t xml:space="preserve"> (2013) (with Madhavi Sunder) (symposium)</w:t>
      </w:r>
    </w:p>
    <w:p w14:paraId="5434E0B6" w14:textId="77777777" w:rsidR="000E12E0" w:rsidRDefault="000E12E0" w:rsidP="000E12E0">
      <w:pPr>
        <w:rPr>
          <w:rFonts w:cs="Times New Roman"/>
          <w:b/>
          <w:bCs/>
          <w:iCs/>
        </w:rPr>
      </w:pPr>
    </w:p>
    <w:p w14:paraId="3490482F" w14:textId="6D65A151" w:rsidR="000E12E0" w:rsidRPr="00A121A9" w:rsidRDefault="000E12E0" w:rsidP="000E12E0">
      <w:pPr>
        <w:rPr>
          <w:rFonts w:cs="Times New Roman"/>
          <w:b/>
          <w:bCs/>
          <w:iCs/>
        </w:rPr>
      </w:pPr>
      <w:r w:rsidRPr="00A121A9">
        <w:rPr>
          <w:rFonts w:cs="Times New Roman"/>
          <w:iCs/>
          <w:u w:val="single"/>
        </w:rPr>
        <w:t>Patents and the University</w:t>
      </w:r>
      <w:r w:rsidR="00A121A9">
        <w:rPr>
          <w:rFonts w:cs="Times New Roman"/>
        </w:rPr>
        <w:t xml:space="preserve">, </w:t>
      </w:r>
      <w:r w:rsidRPr="00B844FD">
        <w:rPr>
          <w:rFonts w:cs="Times New Roman"/>
        </w:rPr>
        <w:t xml:space="preserve">63 </w:t>
      </w:r>
      <w:r w:rsidRPr="00A121A9">
        <w:rPr>
          <w:rFonts w:cs="Times New Roman"/>
          <w:b/>
          <w:bCs/>
          <w:smallCaps/>
        </w:rPr>
        <w:t>Duke Law Journal</w:t>
      </w:r>
      <w:r w:rsidRPr="00B844FD">
        <w:rPr>
          <w:rFonts w:cs="Times New Roman"/>
          <w:smallCaps/>
        </w:rPr>
        <w:t xml:space="preserve"> </w:t>
      </w:r>
      <w:r w:rsidRPr="00B844FD">
        <w:rPr>
          <w:rFonts w:cs="Times New Roman"/>
        </w:rPr>
        <w:t>1 (2013)</w:t>
      </w:r>
    </w:p>
    <w:p w14:paraId="1E2E104A" w14:textId="77777777" w:rsidR="000E12E0" w:rsidRPr="00B844FD" w:rsidRDefault="000E12E0" w:rsidP="000E12E0">
      <w:pPr>
        <w:rPr>
          <w:rFonts w:cs="Times New Roman"/>
        </w:rPr>
      </w:pPr>
    </w:p>
    <w:p w14:paraId="1E7C0FAF" w14:textId="18812E20" w:rsidR="000E12E0" w:rsidRPr="00A121A9" w:rsidRDefault="000E12E0" w:rsidP="000E12E0">
      <w:pPr>
        <w:rPr>
          <w:rFonts w:cs="Times New Roman"/>
          <w:b/>
          <w:bCs/>
          <w:iCs/>
        </w:rPr>
      </w:pPr>
      <w:r w:rsidRPr="00A121A9">
        <w:rPr>
          <w:rFonts w:cs="Times New Roman"/>
          <w:iCs/>
          <w:u w:val="single"/>
        </w:rPr>
        <w:t>Transcending the Tacit Dimension: Patents, Relationships, and Organizational Integration in Technology Transfer</w:t>
      </w:r>
      <w:r w:rsidR="00A121A9">
        <w:rPr>
          <w:rFonts w:cs="Times New Roman"/>
        </w:rPr>
        <w:t xml:space="preserve">, </w:t>
      </w:r>
      <w:r w:rsidRPr="00B844FD">
        <w:rPr>
          <w:rFonts w:cs="Times New Roman"/>
        </w:rPr>
        <w:t xml:space="preserve">100 </w:t>
      </w:r>
      <w:r w:rsidRPr="00A121A9">
        <w:rPr>
          <w:rFonts w:cs="Times New Roman"/>
          <w:b/>
          <w:bCs/>
          <w:smallCaps/>
        </w:rPr>
        <w:t>California Law Review</w:t>
      </w:r>
      <w:r w:rsidRPr="00B844FD">
        <w:rPr>
          <w:rFonts w:cs="Times New Roman"/>
          <w:smallCaps/>
        </w:rPr>
        <w:t xml:space="preserve"> </w:t>
      </w:r>
      <w:r w:rsidRPr="00B844FD">
        <w:rPr>
          <w:rFonts w:cs="Times New Roman"/>
        </w:rPr>
        <w:t>1503 (2012)</w:t>
      </w:r>
    </w:p>
    <w:p w14:paraId="1872654C" w14:textId="77777777" w:rsidR="000E12E0" w:rsidRDefault="000E12E0" w:rsidP="000E12E0">
      <w:pPr>
        <w:rPr>
          <w:rFonts w:cs="Times New Roman"/>
          <w:b/>
          <w:bCs/>
          <w:iCs/>
        </w:rPr>
      </w:pPr>
    </w:p>
    <w:p w14:paraId="0A7F846E" w14:textId="26CAF25D" w:rsidR="000E12E0" w:rsidRPr="00A121A9" w:rsidRDefault="000E12E0" w:rsidP="000E12E0">
      <w:pPr>
        <w:rPr>
          <w:rFonts w:cs="Times New Roman"/>
          <w:b/>
          <w:bCs/>
          <w:iCs/>
        </w:rPr>
      </w:pPr>
      <w:r w:rsidRPr="00A121A9">
        <w:rPr>
          <w:rFonts w:cs="Times New Roman"/>
          <w:iCs/>
          <w:u w:val="single"/>
        </w:rPr>
        <w:t>Antiformalism at the Federal Circuit: The Jurisprudence of Chief Judge Rader</w:t>
      </w:r>
      <w:r w:rsidR="00A121A9">
        <w:rPr>
          <w:rFonts w:cs="Times New Roman"/>
        </w:rPr>
        <w:t xml:space="preserve">, </w:t>
      </w:r>
      <w:r w:rsidRPr="00B844FD">
        <w:rPr>
          <w:rFonts w:cs="Times New Roman"/>
        </w:rPr>
        <w:t xml:space="preserve">7 </w:t>
      </w:r>
      <w:r w:rsidRPr="00A121A9">
        <w:rPr>
          <w:rFonts w:cs="Times New Roman"/>
          <w:b/>
          <w:bCs/>
          <w:smallCaps/>
        </w:rPr>
        <w:t>Washington Journal of Law, Technology &amp; Arts</w:t>
      </w:r>
      <w:r w:rsidRPr="00B844FD">
        <w:rPr>
          <w:rFonts w:cs="Times New Roman"/>
        </w:rPr>
        <w:t xml:space="preserve"> 405 (2012) (invited)</w:t>
      </w:r>
    </w:p>
    <w:p w14:paraId="5908321F" w14:textId="77777777" w:rsidR="000E12E0" w:rsidRPr="00B844FD" w:rsidRDefault="000E12E0" w:rsidP="000E12E0">
      <w:pPr>
        <w:rPr>
          <w:rFonts w:cs="Times New Roman"/>
          <w:i/>
        </w:rPr>
      </w:pPr>
    </w:p>
    <w:p w14:paraId="4DDB2261" w14:textId="55FC52A2" w:rsidR="000E12E0" w:rsidRDefault="000E12E0" w:rsidP="000E12E0">
      <w:pPr>
        <w:rPr>
          <w:rFonts w:cs="Times New Roman"/>
        </w:rPr>
      </w:pPr>
      <w:r w:rsidRPr="00A121A9">
        <w:rPr>
          <w:rFonts w:cs="Times New Roman"/>
          <w:iCs/>
          <w:u w:val="single"/>
        </w:rPr>
        <w:t>The Accession Insight and Patent Infringement Remedies</w:t>
      </w:r>
      <w:r w:rsidR="00A121A9" w:rsidRPr="00A121A9">
        <w:rPr>
          <w:rFonts w:cs="Times New Roman"/>
          <w:iCs/>
        </w:rPr>
        <w:t>,</w:t>
      </w:r>
      <w:r w:rsidR="00A121A9">
        <w:rPr>
          <w:rFonts w:cs="Times New Roman"/>
          <w:b/>
          <w:bCs/>
          <w:iCs/>
        </w:rPr>
        <w:t xml:space="preserve"> </w:t>
      </w:r>
      <w:r w:rsidRPr="00B844FD">
        <w:rPr>
          <w:rFonts w:cs="Times New Roman"/>
        </w:rPr>
        <w:t xml:space="preserve">110 </w:t>
      </w:r>
      <w:r w:rsidRPr="00A121A9">
        <w:rPr>
          <w:rFonts w:cs="Times New Roman"/>
          <w:b/>
          <w:bCs/>
          <w:smallCaps/>
        </w:rPr>
        <w:t>Michigan Law Review</w:t>
      </w:r>
      <w:r w:rsidRPr="00B844FD">
        <w:rPr>
          <w:rFonts w:cs="Times New Roman"/>
          <w:smallCaps/>
        </w:rPr>
        <w:t xml:space="preserve"> </w:t>
      </w:r>
      <w:r w:rsidRPr="00B844FD">
        <w:rPr>
          <w:rFonts w:cs="Times New Roman"/>
        </w:rPr>
        <w:t xml:space="preserve">175 (2011) </w:t>
      </w:r>
    </w:p>
    <w:p w14:paraId="6AC2D487" w14:textId="77777777" w:rsidR="000E12E0" w:rsidRPr="00BD782A" w:rsidRDefault="000E12E0" w:rsidP="00102801">
      <w:pPr>
        <w:pStyle w:val="ListParagraph"/>
        <w:numPr>
          <w:ilvl w:val="0"/>
          <w:numId w:val="17"/>
        </w:numPr>
        <w:rPr>
          <w:rFonts w:cs="Times New Roman"/>
        </w:rPr>
      </w:pPr>
      <w:r w:rsidRPr="00BD782A">
        <w:rPr>
          <w:rFonts w:cs="Times New Roman"/>
        </w:rPr>
        <w:lastRenderedPageBreak/>
        <w:t>Winner, 2011 Samsung-Stanford Patent Prize</w:t>
      </w:r>
    </w:p>
    <w:p w14:paraId="4F603175" w14:textId="77777777" w:rsidR="000E12E0" w:rsidRPr="00B844FD" w:rsidRDefault="000E12E0" w:rsidP="000E12E0">
      <w:pPr>
        <w:rPr>
          <w:rFonts w:cs="Times New Roman"/>
        </w:rPr>
      </w:pPr>
    </w:p>
    <w:p w14:paraId="5F7C9C74" w14:textId="2A300F53" w:rsidR="000E12E0" w:rsidRPr="00B844FD" w:rsidRDefault="000E12E0" w:rsidP="000E12E0">
      <w:pPr>
        <w:rPr>
          <w:rFonts w:cs="Times New Roman"/>
        </w:rPr>
      </w:pPr>
      <w:r w:rsidRPr="00A121A9">
        <w:rPr>
          <w:rFonts w:cs="Times New Roman"/>
          <w:iCs/>
          <w:u w:val="single"/>
        </w:rPr>
        <w:t>Contracting to Preserve Open Science: Lessons for a Microbial Research Commons</w:t>
      </w:r>
      <w:r w:rsidR="00A121A9" w:rsidRPr="00A121A9">
        <w:rPr>
          <w:rFonts w:cs="Times New Roman"/>
          <w:iCs/>
        </w:rPr>
        <w:t xml:space="preserve">, </w:t>
      </w:r>
      <w:r w:rsidR="00A121A9" w:rsidRPr="00A121A9">
        <w:rPr>
          <w:rFonts w:cs="Times New Roman"/>
          <w:i/>
        </w:rPr>
        <w:t xml:space="preserve">in </w:t>
      </w:r>
      <w:r w:rsidRPr="00A121A9">
        <w:rPr>
          <w:rFonts w:cs="Times New Roman"/>
          <w:b/>
          <w:bCs/>
          <w:smallCaps/>
        </w:rPr>
        <w:t>Designing the Microbial Research Commons: Proceedings of an International Workshop</w:t>
      </w:r>
      <w:r>
        <w:rPr>
          <w:rFonts w:cs="Times New Roman"/>
          <w:smallCaps/>
        </w:rPr>
        <w:t xml:space="preserve"> 69 </w:t>
      </w:r>
      <w:r w:rsidRPr="00B844FD">
        <w:rPr>
          <w:rFonts w:cs="Times New Roman"/>
        </w:rPr>
        <w:t>(National Academies Press 2011)</w:t>
      </w:r>
    </w:p>
    <w:p w14:paraId="4A8B0A85" w14:textId="77777777" w:rsidR="000E12E0" w:rsidRPr="00B844FD" w:rsidRDefault="000E12E0" w:rsidP="000E12E0">
      <w:pPr>
        <w:rPr>
          <w:rFonts w:cs="Times New Roman"/>
        </w:rPr>
      </w:pPr>
    </w:p>
    <w:p w14:paraId="7A3AAF8A" w14:textId="11B4DF23" w:rsidR="000E12E0" w:rsidRPr="00A121A9" w:rsidRDefault="000E12E0" w:rsidP="000E12E0">
      <w:pPr>
        <w:rPr>
          <w:rFonts w:cs="Times New Roman"/>
          <w:b/>
          <w:bCs/>
          <w:iCs/>
        </w:rPr>
      </w:pPr>
      <w:r w:rsidRPr="00A121A9">
        <w:rPr>
          <w:rFonts w:cs="Times New Roman"/>
          <w:iCs/>
          <w:u w:val="single"/>
        </w:rPr>
        <w:t>Substantive Claim Construction as a Patent Scope Lever</w:t>
      </w:r>
      <w:r w:rsidR="00A121A9" w:rsidRPr="00A121A9">
        <w:rPr>
          <w:rFonts w:cs="Times New Roman"/>
          <w:iCs/>
        </w:rPr>
        <w:t xml:space="preserve">, </w:t>
      </w:r>
      <w:r w:rsidRPr="00B844FD">
        <w:rPr>
          <w:rFonts w:cs="Times New Roman"/>
        </w:rPr>
        <w:t xml:space="preserve">1 </w:t>
      </w:r>
      <w:r w:rsidRPr="00A121A9">
        <w:rPr>
          <w:rFonts w:cs="Times New Roman"/>
          <w:b/>
          <w:bCs/>
          <w:smallCaps/>
        </w:rPr>
        <w:t>IP Theory</w:t>
      </w:r>
      <w:r w:rsidRPr="00B844FD">
        <w:rPr>
          <w:rFonts w:cs="Times New Roman"/>
        </w:rPr>
        <w:t xml:space="preserve"> 100 (2010) (symposium)</w:t>
      </w:r>
    </w:p>
    <w:p w14:paraId="386D48FB" w14:textId="77777777" w:rsidR="000E12E0" w:rsidRPr="00B844FD" w:rsidRDefault="000E12E0" w:rsidP="000E12E0">
      <w:pPr>
        <w:rPr>
          <w:rFonts w:cs="Times New Roman"/>
          <w:i/>
        </w:rPr>
      </w:pPr>
    </w:p>
    <w:p w14:paraId="2A14681E" w14:textId="09D060D6" w:rsidR="000E12E0" w:rsidRPr="00E0680E" w:rsidRDefault="000E12E0" w:rsidP="000E12E0">
      <w:pPr>
        <w:rPr>
          <w:rFonts w:cs="Times New Roman"/>
          <w:b/>
          <w:bCs/>
          <w:iCs/>
        </w:rPr>
      </w:pPr>
      <w:r w:rsidRPr="00E0680E">
        <w:rPr>
          <w:rFonts w:cs="Times New Roman"/>
          <w:iCs/>
          <w:u w:val="single"/>
        </w:rPr>
        <w:t>Patent Law and the Two Cultures</w:t>
      </w:r>
      <w:r w:rsidR="00E0680E" w:rsidRPr="00E0680E">
        <w:rPr>
          <w:rFonts w:cs="Times New Roman"/>
          <w:iCs/>
        </w:rPr>
        <w:t xml:space="preserve">, </w:t>
      </w:r>
      <w:r w:rsidRPr="00B844FD">
        <w:rPr>
          <w:rFonts w:cs="Times New Roman"/>
        </w:rPr>
        <w:t xml:space="preserve">120 </w:t>
      </w:r>
      <w:r w:rsidRPr="00E0680E">
        <w:rPr>
          <w:rFonts w:cs="Times New Roman"/>
          <w:b/>
          <w:bCs/>
          <w:smallCaps/>
        </w:rPr>
        <w:t>Yale Law Journal</w:t>
      </w:r>
      <w:r w:rsidRPr="00B844FD">
        <w:rPr>
          <w:rFonts w:cs="Times New Roman"/>
          <w:smallCaps/>
        </w:rPr>
        <w:t xml:space="preserve"> 2 </w:t>
      </w:r>
      <w:r w:rsidRPr="00B844FD">
        <w:rPr>
          <w:rFonts w:cs="Times New Roman"/>
        </w:rPr>
        <w:t>(2010)</w:t>
      </w:r>
    </w:p>
    <w:p w14:paraId="6BEB10DA" w14:textId="78450216" w:rsidR="000E12E0" w:rsidRPr="00E06064" w:rsidRDefault="000E12E0" w:rsidP="00102801">
      <w:pPr>
        <w:pStyle w:val="ListParagraph"/>
        <w:numPr>
          <w:ilvl w:val="0"/>
          <w:numId w:val="17"/>
        </w:numPr>
        <w:rPr>
          <w:rFonts w:cs="Times New Roman"/>
        </w:rPr>
      </w:pPr>
      <w:r w:rsidRPr="00E06064">
        <w:rPr>
          <w:rFonts w:cs="Times New Roman"/>
          <w:iCs/>
        </w:rPr>
        <w:t>Reprinted in</w:t>
      </w:r>
      <w:r w:rsidRPr="00E0680E">
        <w:rPr>
          <w:rFonts w:cs="Times New Roman"/>
          <w:b/>
          <w:bCs/>
          <w:iCs/>
        </w:rPr>
        <w:t xml:space="preserve"> </w:t>
      </w:r>
      <w:r w:rsidRPr="00E0680E">
        <w:rPr>
          <w:rFonts w:cs="Times New Roman"/>
          <w:b/>
          <w:bCs/>
          <w:smallCaps/>
        </w:rPr>
        <w:t xml:space="preserve">Intellectual Property Law Review </w:t>
      </w:r>
      <w:r w:rsidRPr="00E06064">
        <w:rPr>
          <w:rFonts w:cs="Times New Roman"/>
        </w:rPr>
        <w:t>(2011)</w:t>
      </w:r>
      <w:r w:rsidR="00331528">
        <w:rPr>
          <w:rFonts w:cs="Times New Roman"/>
        </w:rPr>
        <w:t xml:space="preserve"> (selected as one of the top intellectual property articles of 2010)</w:t>
      </w:r>
    </w:p>
    <w:p w14:paraId="33F25FC0" w14:textId="77777777" w:rsidR="000E12E0" w:rsidRPr="00B844FD" w:rsidRDefault="000E12E0" w:rsidP="000E12E0">
      <w:pPr>
        <w:rPr>
          <w:rFonts w:cs="Times New Roman"/>
          <w:i/>
        </w:rPr>
      </w:pPr>
    </w:p>
    <w:p w14:paraId="3FED1C4E" w14:textId="20CD4F46" w:rsidR="000E12E0" w:rsidRPr="00F16808" w:rsidRDefault="000E12E0" w:rsidP="000E12E0">
      <w:pPr>
        <w:rPr>
          <w:rFonts w:cs="Times New Roman"/>
          <w:b/>
          <w:bCs/>
          <w:iCs/>
        </w:rPr>
      </w:pPr>
      <w:r w:rsidRPr="00F16808">
        <w:rPr>
          <w:rFonts w:cs="Times New Roman"/>
          <w:iCs/>
          <w:u w:val="single"/>
        </w:rPr>
        <w:t>Toward a Distributive Commons in Patent Law</w:t>
      </w:r>
      <w:r w:rsidR="00F16808" w:rsidRPr="00F16808">
        <w:rPr>
          <w:rFonts w:cs="Times New Roman"/>
          <w:iCs/>
        </w:rPr>
        <w:t xml:space="preserve">, </w:t>
      </w:r>
      <w:r w:rsidRPr="00B844FD">
        <w:rPr>
          <w:rFonts w:cs="Times New Roman"/>
        </w:rPr>
        <w:t xml:space="preserve">2009 </w:t>
      </w:r>
      <w:r w:rsidRPr="00F16808">
        <w:rPr>
          <w:rFonts w:cs="Times New Roman"/>
          <w:b/>
          <w:bCs/>
          <w:smallCaps/>
        </w:rPr>
        <w:t>Wisconsin Law Review</w:t>
      </w:r>
      <w:r w:rsidRPr="00B844FD">
        <w:rPr>
          <w:rFonts w:cs="Times New Roman"/>
        </w:rPr>
        <w:t xml:space="preserve"> 917</w:t>
      </w:r>
    </w:p>
    <w:p w14:paraId="0663B9C6" w14:textId="77777777" w:rsidR="000E12E0" w:rsidRPr="00B844FD" w:rsidRDefault="000E12E0" w:rsidP="000E12E0">
      <w:pPr>
        <w:rPr>
          <w:rFonts w:cs="Times New Roman"/>
        </w:rPr>
      </w:pPr>
    </w:p>
    <w:p w14:paraId="7164A9F4" w14:textId="5399AE99" w:rsidR="000E12E0" w:rsidRPr="00B844FD" w:rsidRDefault="000E12E0" w:rsidP="000E12E0">
      <w:pPr>
        <w:rPr>
          <w:rFonts w:cs="Times New Roman"/>
        </w:rPr>
      </w:pPr>
      <w:r w:rsidRPr="004D0857">
        <w:rPr>
          <w:rFonts w:cs="Times New Roman"/>
          <w:iCs/>
        </w:rPr>
        <w:t>Innovating Between and Within Technological Paradigms: A Response to Samuelson</w:t>
      </w:r>
      <w:r w:rsidR="004D0857" w:rsidRPr="004D0857">
        <w:rPr>
          <w:rFonts w:cs="Times New Roman"/>
          <w:iCs/>
        </w:rPr>
        <w:t>,</w:t>
      </w:r>
      <w:r w:rsidR="004D0857">
        <w:rPr>
          <w:rFonts w:cs="Times New Roman"/>
          <w:b/>
          <w:bCs/>
          <w:iCs/>
        </w:rPr>
        <w:t xml:space="preserve"> </w:t>
      </w:r>
      <w:r w:rsidRPr="00B844FD">
        <w:rPr>
          <w:rFonts w:cs="Times New Roman"/>
        </w:rPr>
        <w:t xml:space="preserve">94 </w:t>
      </w:r>
      <w:r w:rsidRPr="004D0857">
        <w:rPr>
          <w:rFonts w:cs="Times New Roman"/>
          <w:b/>
          <w:bCs/>
          <w:smallCaps/>
        </w:rPr>
        <w:t>Minnesota Law Review Headnotes</w:t>
      </w:r>
      <w:r w:rsidRPr="00B844FD">
        <w:rPr>
          <w:rFonts w:cs="Times New Roman"/>
        </w:rPr>
        <w:t xml:space="preserve"> 1 (2009) </w:t>
      </w:r>
    </w:p>
    <w:p w14:paraId="3DD8FC36" w14:textId="77777777" w:rsidR="000E12E0" w:rsidRPr="00B844FD" w:rsidRDefault="000E12E0" w:rsidP="000E12E0">
      <w:pPr>
        <w:rPr>
          <w:rFonts w:cs="Times New Roman"/>
          <w:i/>
        </w:rPr>
      </w:pPr>
    </w:p>
    <w:p w14:paraId="5437342C" w14:textId="5D35C1AC" w:rsidR="000E12E0" w:rsidRPr="004D0857" w:rsidRDefault="000E12E0" w:rsidP="000E12E0">
      <w:pPr>
        <w:rPr>
          <w:rFonts w:cs="Times New Roman"/>
          <w:b/>
          <w:bCs/>
          <w:iCs/>
        </w:rPr>
      </w:pPr>
      <w:r w:rsidRPr="004D0857">
        <w:rPr>
          <w:rFonts w:cs="Times New Roman"/>
          <w:iCs/>
          <w:u w:val="single"/>
        </w:rPr>
        <w:t>Interface: The Push and Pull of Patents</w:t>
      </w:r>
      <w:r w:rsidR="004D0857" w:rsidRPr="004D0857">
        <w:rPr>
          <w:rFonts w:cs="Times New Roman"/>
          <w:iCs/>
        </w:rPr>
        <w:t xml:space="preserve">, </w:t>
      </w:r>
      <w:r w:rsidRPr="00B844FD">
        <w:rPr>
          <w:rFonts w:cs="Times New Roman"/>
        </w:rPr>
        <w:t xml:space="preserve">77 </w:t>
      </w:r>
      <w:r w:rsidRPr="004D0857">
        <w:rPr>
          <w:rFonts w:cs="Times New Roman"/>
          <w:b/>
          <w:bCs/>
          <w:smallCaps/>
        </w:rPr>
        <w:t>Fordham Law Review</w:t>
      </w:r>
      <w:r w:rsidRPr="00B844FD">
        <w:rPr>
          <w:rFonts w:cs="Times New Roman"/>
        </w:rPr>
        <w:t xml:space="preserve"> 2225 (2009) (symposium)</w:t>
      </w:r>
    </w:p>
    <w:p w14:paraId="64D96A0D" w14:textId="77777777" w:rsidR="000E12E0" w:rsidRPr="00B844FD" w:rsidRDefault="000E12E0" w:rsidP="000E12E0">
      <w:pPr>
        <w:rPr>
          <w:rFonts w:cs="Times New Roman"/>
        </w:rPr>
      </w:pPr>
    </w:p>
    <w:p w14:paraId="6E866505" w14:textId="23856265" w:rsidR="000E12E0" w:rsidRPr="004D0857" w:rsidRDefault="000E12E0" w:rsidP="000E12E0">
      <w:pPr>
        <w:rPr>
          <w:rFonts w:cs="Times New Roman"/>
          <w:b/>
          <w:bCs/>
        </w:rPr>
      </w:pPr>
      <w:r w:rsidRPr="004D0857">
        <w:rPr>
          <w:rFonts w:cs="Times New Roman"/>
          <w:iCs/>
          <w:u w:val="single"/>
        </w:rPr>
        <w:t>Contracting to Preserve Open Science: Consideration-Based Regulation in Patent La</w:t>
      </w:r>
      <w:r w:rsidR="004D0857" w:rsidRPr="004D0857">
        <w:rPr>
          <w:rFonts w:cs="Times New Roman"/>
          <w:iCs/>
          <w:u w:val="single"/>
        </w:rPr>
        <w:t>w</w:t>
      </w:r>
      <w:r w:rsidR="004D0857" w:rsidRPr="004D0857">
        <w:rPr>
          <w:rFonts w:cs="Times New Roman"/>
          <w:iCs/>
        </w:rPr>
        <w:t xml:space="preserve">, </w:t>
      </w:r>
      <w:r w:rsidRPr="00B844FD">
        <w:rPr>
          <w:rFonts w:cs="Times New Roman"/>
        </w:rPr>
        <w:t xml:space="preserve">58 </w:t>
      </w:r>
      <w:r w:rsidRPr="004D0857">
        <w:rPr>
          <w:rFonts w:cs="Times New Roman"/>
          <w:b/>
          <w:bCs/>
          <w:smallCaps/>
        </w:rPr>
        <w:t>Emory Law Journal</w:t>
      </w:r>
      <w:r w:rsidRPr="00B844FD">
        <w:rPr>
          <w:rFonts w:cs="Times New Roman"/>
          <w:smallCaps/>
        </w:rPr>
        <w:t xml:space="preserve"> </w:t>
      </w:r>
      <w:r w:rsidRPr="00B844FD">
        <w:rPr>
          <w:rFonts w:cs="Times New Roman"/>
        </w:rPr>
        <w:t>889 (2009)</w:t>
      </w:r>
    </w:p>
    <w:p w14:paraId="34DE5778" w14:textId="77777777" w:rsidR="000E12E0" w:rsidRPr="00B844FD" w:rsidRDefault="000E12E0" w:rsidP="000E12E0">
      <w:pPr>
        <w:rPr>
          <w:rFonts w:cs="Times New Roman"/>
        </w:rPr>
      </w:pPr>
    </w:p>
    <w:p w14:paraId="19DBEE16" w14:textId="1EFA8D59" w:rsidR="000E12E0" w:rsidRPr="004D0857" w:rsidRDefault="000E12E0" w:rsidP="000E12E0">
      <w:pPr>
        <w:rPr>
          <w:rFonts w:cs="Times New Roman"/>
          <w:b/>
          <w:bCs/>
          <w:iCs/>
        </w:rPr>
      </w:pPr>
      <w:r w:rsidRPr="004D0857">
        <w:rPr>
          <w:rFonts w:cs="Times New Roman"/>
          <w:iCs/>
          <w:u w:val="single"/>
        </w:rPr>
        <w:t>The Evolution of Intellectual Infrastructure</w:t>
      </w:r>
      <w:r w:rsidR="004D0857" w:rsidRPr="004D0857">
        <w:rPr>
          <w:rFonts w:cs="Times New Roman"/>
          <w:iCs/>
        </w:rPr>
        <w:t xml:space="preserve">, </w:t>
      </w:r>
      <w:r w:rsidRPr="00B844FD">
        <w:rPr>
          <w:rFonts w:cs="Times New Roman"/>
        </w:rPr>
        <w:t xml:space="preserve">83 </w:t>
      </w:r>
      <w:r w:rsidRPr="004D0857">
        <w:rPr>
          <w:rFonts w:cs="Times New Roman"/>
          <w:b/>
          <w:bCs/>
          <w:smallCaps/>
        </w:rPr>
        <w:t>Washington Law Review</w:t>
      </w:r>
      <w:r w:rsidRPr="00B844FD">
        <w:rPr>
          <w:rFonts w:cs="Times New Roman"/>
          <w:smallCaps/>
        </w:rPr>
        <w:t xml:space="preserve"> </w:t>
      </w:r>
      <w:r w:rsidRPr="00B844FD">
        <w:rPr>
          <w:rFonts w:cs="Times New Roman"/>
        </w:rPr>
        <w:t>39 (2008)</w:t>
      </w:r>
    </w:p>
    <w:p w14:paraId="2549838E" w14:textId="77777777" w:rsidR="000E12E0" w:rsidRPr="00B844FD" w:rsidRDefault="000E12E0" w:rsidP="000E12E0">
      <w:pPr>
        <w:rPr>
          <w:rFonts w:cs="Times New Roman"/>
        </w:rPr>
      </w:pPr>
    </w:p>
    <w:p w14:paraId="50792389" w14:textId="43EB4FE3" w:rsidR="000E12E0" w:rsidRPr="00B844FD" w:rsidRDefault="000E12E0" w:rsidP="000E12E0">
      <w:pPr>
        <w:rPr>
          <w:rFonts w:cs="Times New Roman"/>
        </w:rPr>
      </w:pPr>
      <w:r w:rsidRPr="00EC3A2E">
        <w:rPr>
          <w:rFonts w:cs="Times New Roman"/>
          <w:iCs/>
          <w:u w:val="single"/>
        </w:rPr>
        <w:t>Inverting the Logic of Scientific Discovery: Applying Common Law Patentable Subject Matter Doctrine to Constrain Patents on Biotechnology Research Tools</w:t>
      </w:r>
      <w:r w:rsidR="00EC3A2E" w:rsidRPr="00EC3A2E">
        <w:rPr>
          <w:rFonts w:cs="Times New Roman"/>
          <w:iCs/>
        </w:rPr>
        <w:t xml:space="preserve">, </w:t>
      </w:r>
      <w:r w:rsidRPr="00B844FD">
        <w:rPr>
          <w:rFonts w:cs="Times New Roman"/>
        </w:rPr>
        <w:t xml:space="preserve">19 </w:t>
      </w:r>
      <w:r w:rsidRPr="00EC3A2E">
        <w:rPr>
          <w:rFonts w:cs="Times New Roman"/>
          <w:b/>
          <w:bCs/>
          <w:smallCaps/>
        </w:rPr>
        <w:t>Harvard Journal of Law &amp; Technology</w:t>
      </w:r>
      <w:r w:rsidRPr="00B844FD">
        <w:rPr>
          <w:rFonts w:cs="Times New Roman"/>
          <w:smallCaps/>
        </w:rPr>
        <w:t xml:space="preserve"> </w:t>
      </w:r>
      <w:r w:rsidRPr="00B844FD">
        <w:rPr>
          <w:rFonts w:cs="Times New Roman"/>
        </w:rPr>
        <w:t>79 (2005)</w:t>
      </w:r>
    </w:p>
    <w:p w14:paraId="52552D10" w14:textId="77777777" w:rsidR="000E12E0" w:rsidRPr="00B844FD" w:rsidRDefault="000E12E0" w:rsidP="000E12E0">
      <w:pPr>
        <w:rPr>
          <w:rFonts w:cs="Times New Roman"/>
        </w:rPr>
      </w:pPr>
    </w:p>
    <w:p w14:paraId="4F4AF782" w14:textId="66838020" w:rsidR="000E12E0" w:rsidRPr="00EC3A2E" w:rsidRDefault="000E12E0" w:rsidP="000E12E0">
      <w:pPr>
        <w:rPr>
          <w:rFonts w:cs="Times New Roman"/>
          <w:b/>
          <w:bCs/>
          <w:iCs/>
        </w:rPr>
      </w:pPr>
      <w:r w:rsidRPr="00EC3A2E">
        <w:rPr>
          <w:rFonts w:cs="Times New Roman"/>
          <w:iCs/>
          <w:u w:val="single"/>
        </w:rPr>
        <w:t>Patents, Paradigm Shifts, and Progress in Biomedical Science</w:t>
      </w:r>
      <w:r w:rsidR="00EC3A2E" w:rsidRPr="00EC3A2E">
        <w:rPr>
          <w:rFonts w:cs="Times New Roman"/>
          <w:iCs/>
        </w:rPr>
        <w:t xml:space="preserve">, </w:t>
      </w:r>
      <w:r w:rsidRPr="00B844FD">
        <w:rPr>
          <w:rFonts w:cs="Times New Roman"/>
        </w:rPr>
        <w:t xml:space="preserve">114 </w:t>
      </w:r>
      <w:r w:rsidRPr="00EC3A2E">
        <w:rPr>
          <w:rFonts w:cs="Times New Roman"/>
          <w:b/>
          <w:bCs/>
          <w:smallCaps/>
        </w:rPr>
        <w:t>Yale Law Journal</w:t>
      </w:r>
      <w:r w:rsidRPr="00B844FD">
        <w:rPr>
          <w:rFonts w:cs="Times New Roman"/>
          <w:smallCaps/>
        </w:rPr>
        <w:t xml:space="preserve"> </w:t>
      </w:r>
      <w:r w:rsidRPr="00B844FD">
        <w:rPr>
          <w:rFonts w:cs="Times New Roman"/>
        </w:rPr>
        <w:t>65</w:t>
      </w:r>
      <w:r w:rsidRPr="009B50D3">
        <w:rPr>
          <w:rFonts w:cs="Times New Roman"/>
        </w:rPr>
        <w:t>9 (2004)</w:t>
      </w:r>
    </w:p>
    <w:p w14:paraId="4218AFDF" w14:textId="77777777" w:rsidR="000E12E0" w:rsidRPr="00E03225" w:rsidRDefault="000E12E0" w:rsidP="00E03225">
      <w:pPr>
        <w:rPr>
          <w:rFonts w:cs="Times New Roman"/>
        </w:rPr>
      </w:pPr>
    </w:p>
    <w:p w14:paraId="666C1CFA" w14:textId="77777777" w:rsidR="00DD64DB" w:rsidRPr="006C4454" w:rsidRDefault="00DD64DB" w:rsidP="006C4454">
      <w:pPr>
        <w:rPr>
          <w:rFonts w:cs="Times New Roman"/>
          <w:b/>
          <w:smallCaps/>
        </w:rPr>
      </w:pPr>
      <w:r w:rsidRPr="006C4454">
        <w:rPr>
          <w:rFonts w:cs="Times New Roman"/>
          <w:b/>
          <w:smallCaps/>
        </w:rPr>
        <w:t>Short Pieces</w:t>
      </w:r>
    </w:p>
    <w:p w14:paraId="5CA08666" w14:textId="7C9F4D12" w:rsidR="00DD64DB" w:rsidRPr="0063733B" w:rsidRDefault="006C4454" w:rsidP="00DD64DB">
      <w:pPr>
        <w:rPr>
          <w:rFonts w:cs="Times New Roman"/>
          <w:b/>
          <w:smallCaps/>
          <w:u w:val="single"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5C9C76" wp14:editId="29EB042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66377" cy="0"/>
                <wp:effectExtent l="0" t="0" r="7620" b="12700"/>
                <wp:wrapNone/>
                <wp:docPr id="119393057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F3FD96" id="Straight Connector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30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" strokecolor="black [3213]"/>
            </w:pict>
          </mc:Fallback>
        </mc:AlternateContent>
      </w:r>
    </w:p>
    <w:bookmarkStart w:id="0" w:name="_Hlk519088238"/>
    <w:p w14:paraId="0B9A44B4" w14:textId="25F4B4A3" w:rsidR="00947CBA" w:rsidRDefault="00947CBA" w:rsidP="00DD64DB">
      <w:pPr>
        <w:rPr>
          <w:rFonts w:cs="Times New Roman"/>
          <w:iCs/>
        </w:rPr>
      </w:pPr>
      <w:r>
        <w:rPr>
          <w:rFonts w:cs="Times New Roman"/>
          <w:iCs/>
        </w:rPr>
        <w:fldChar w:fldCharType="begin"/>
      </w:r>
      <w:r>
        <w:rPr>
          <w:rFonts w:cs="Times New Roman"/>
          <w:iCs/>
        </w:rPr>
        <w:instrText>HYPERLINK "https://verdict.justia.com/2026/02/09/better-than-the-real-thing-the-promises-and-perils-of-synthetic-data"</w:instrText>
      </w:r>
      <w:r>
        <w:rPr>
          <w:rFonts w:cs="Times New Roman"/>
          <w:iCs/>
        </w:rPr>
      </w:r>
      <w:r>
        <w:rPr>
          <w:rFonts w:cs="Times New Roman"/>
          <w:iCs/>
        </w:rPr>
        <w:fldChar w:fldCharType="separate"/>
      </w:r>
      <w:r w:rsidRPr="00947CBA">
        <w:rPr>
          <w:rStyle w:val="Hyperlink"/>
          <w:rFonts w:cs="Times New Roman"/>
          <w:iCs/>
        </w:rPr>
        <w:t>Better than the Real Thing? The Promises and Perils of Synthetic Data</w:t>
      </w:r>
      <w:r>
        <w:rPr>
          <w:rFonts w:cs="Times New Roman"/>
          <w:iCs/>
        </w:rPr>
        <w:fldChar w:fldCharType="end"/>
      </w:r>
      <w:r>
        <w:rPr>
          <w:rFonts w:cs="Times New Roman"/>
          <w:iCs/>
        </w:rPr>
        <w:t xml:space="preserve">, </w:t>
      </w:r>
      <w:r w:rsidRPr="00947CBA">
        <w:rPr>
          <w:rFonts w:cs="Times New Roman"/>
          <w:b/>
          <w:bCs/>
          <w:iCs/>
          <w:smallCaps/>
        </w:rPr>
        <w:t>Verdict</w:t>
      </w:r>
      <w:r>
        <w:rPr>
          <w:rFonts w:cs="Times New Roman"/>
          <w:iCs/>
        </w:rPr>
        <w:t>, Feb. 9, 2026</w:t>
      </w:r>
    </w:p>
    <w:p w14:paraId="1A643FF3" w14:textId="77777777" w:rsidR="00947CBA" w:rsidRDefault="00947CBA" w:rsidP="00DD64DB">
      <w:pPr>
        <w:rPr>
          <w:rFonts w:cs="Times New Roman"/>
          <w:iCs/>
        </w:rPr>
      </w:pPr>
    </w:p>
    <w:p w14:paraId="1550E042" w14:textId="482697CC" w:rsidR="00A955C1" w:rsidRPr="0063733B" w:rsidRDefault="00DC6049" w:rsidP="00DD64DB">
      <w:pPr>
        <w:rPr>
          <w:rFonts w:cs="Times New Roman"/>
        </w:rPr>
      </w:pPr>
      <w:hyperlink r:id="rId8" w:history="1">
        <w:r w:rsidRPr="009738BF">
          <w:rPr>
            <w:rStyle w:val="Hyperlink"/>
            <w:rFonts w:cs="Times New Roman"/>
            <w:iCs/>
          </w:rPr>
          <w:t xml:space="preserve">Safeguarding The Future </w:t>
        </w:r>
        <w:proofErr w:type="gramStart"/>
        <w:r w:rsidRPr="009738BF">
          <w:rPr>
            <w:rStyle w:val="Hyperlink"/>
            <w:rFonts w:cs="Times New Roman"/>
            <w:iCs/>
          </w:rPr>
          <w:t>Of</w:t>
        </w:r>
        <w:proofErr w:type="gramEnd"/>
        <w:r w:rsidRPr="009738BF">
          <w:rPr>
            <w:rStyle w:val="Hyperlink"/>
            <w:rFonts w:cs="Times New Roman"/>
            <w:iCs/>
          </w:rPr>
          <w:t xml:space="preserve"> Science</w:t>
        </w:r>
      </w:hyperlink>
      <w:r w:rsidRPr="0063733B">
        <w:rPr>
          <w:rFonts w:cs="Times New Roman"/>
        </w:rPr>
        <w:t xml:space="preserve">, </w:t>
      </w:r>
      <w:r w:rsidRPr="00A76C7C">
        <w:rPr>
          <w:rFonts w:cs="Times New Roman"/>
          <w:b/>
          <w:bCs/>
          <w:smallCaps/>
        </w:rPr>
        <w:t>HuffPost</w:t>
      </w:r>
      <w:r w:rsidRPr="0063733B">
        <w:rPr>
          <w:rFonts w:cs="Times New Roman"/>
        </w:rPr>
        <w:t>, Apr. 20, 2017</w:t>
      </w:r>
    </w:p>
    <w:p w14:paraId="5AB7F85A" w14:textId="77777777" w:rsidR="00DC6049" w:rsidRPr="0063733B" w:rsidRDefault="00DC6049" w:rsidP="00DD64DB">
      <w:pPr>
        <w:rPr>
          <w:rFonts w:cs="Times New Roman"/>
          <w:i/>
        </w:rPr>
      </w:pPr>
    </w:p>
    <w:p w14:paraId="5EBF6D42" w14:textId="3A926DBA" w:rsidR="007765A5" w:rsidRPr="0063733B" w:rsidRDefault="007765A5" w:rsidP="00DD64DB">
      <w:pPr>
        <w:rPr>
          <w:rFonts w:cs="Times New Roman"/>
        </w:rPr>
      </w:pPr>
      <w:hyperlink r:id="rId9" w:history="1">
        <w:r w:rsidRPr="009738BF">
          <w:rPr>
            <w:rStyle w:val="Hyperlink"/>
            <w:rFonts w:cs="Times New Roman"/>
            <w:iCs/>
          </w:rPr>
          <w:t>Centralization, Fragmentation, and Replication in the Genomic Data Commons</w:t>
        </w:r>
      </w:hyperlink>
      <w:r w:rsidRPr="0063733B">
        <w:rPr>
          <w:rFonts w:cs="Times New Roman"/>
        </w:rPr>
        <w:t xml:space="preserve">, </w:t>
      </w:r>
      <w:r w:rsidRPr="00A76C7C">
        <w:rPr>
          <w:rFonts w:cs="Times New Roman"/>
          <w:b/>
          <w:bCs/>
          <w:smallCaps/>
        </w:rPr>
        <w:t>Balkinization</w:t>
      </w:r>
      <w:r w:rsidRPr="0063733B">
        <w:rPr>
          <w:rFonts w:cs="Times New Roman"/>
        </w:rPr>
        <w:t>, March 25, 2015</w:t>
      </w:r>
      <w:r w:rsidR="00641848" w:rsidRPr="0063733B">
        <w:rPr>
          <w:rFonts w:cs="Times New Roman"/>
        </w:rPr>
        <w:t xml:space="preserve"> </w:t>
      </w:r>
    </w:p>
    <w:p w14:paraId="70CF71A3" w14:textId="77777777" w:rsidR="007765A5" w:rsidRPr="0063733B" w:rsidRDefault="007765A5" w:rsidP="00DD64DB">
      <w:pPr>
        <w:rPr>
          <w:rFonts w:cs="Times New Roman"/>
        </w:rPr>
      </w:pPr>
    </w:p>
    <w:p w14:paraId="6147734C" w14:textId="206EF7AC" w:rsidR="00DD64DB" w:rsidRPr="0063733B" w:rsidRDefault="00DD64DB" w:rsidP="00DD64DB">
      <w:pPr>
        <w:rPr>
          <w:rFonts w:cs="Times New Roman"/>
        </w:rPr>
      </w:pPr>
      <w:r w:rsidRPr="009738BF">
        <w:rPr>
          <w:rFonts w:cs="Times New Roman"/>
          <w:iCs/>
          <w:u w:val="single"/>
        </w:rPr>
        <w:t>Human Capital, Tacit Knowledge, and the Limits of Intellectual Property</w:t>
      </w:r>
      <w:r w:rsidRPr="0063733B">
        <w:rPr>
          <w:rFonts w:cs="Times New Roman"/>
        </w:rPr>
        <w:t xml:space="preserve">, </w:t>
      </w:r>
      <w:r w:rsidR="00575FAB" w:rsidRPr="00A76C7C">
        <w:rPr>
          <w:rFonts w:cs="Times New Roman"/>
          <w:b/>
          <w:bCs/>
          <w:smallCaps/>
        </w:rPr>
        <w:t>Concurring Opinions</w:t>
      </w:r>
      <w:r w:rsidR="00575FAB" w:rsidRPr="004A71DD">
        <w:rPr>
          <w:rFonts w:cs="Times New Roman"/>
        </w:rPr>
        <w:t xml:space="preserve">, </w:t>
      </w:r>
      <w:r w:rsidRPr="004A71DD">
        <w:rPr>
          <w:rFonts w:cs="Times New Roman"/>
        </w:rPr>
        <w:t>Nov.</w:t>
      </w:r>
      <w:r w:rsidRPr="0063733B">
        <w:rPr>
          <w:rFonts w:cs="Times New Roman"/>
        </w:rPr>
        <w:t xml:space="preserve"> 11, 2013</w:t>
      </w:r>
      <w:r w:rsidR="00641848">
        <w:rPr>
          <w:rFonts w:cs="Times New Roman"/>
        </w:rPr>
        <w:t xml:space="preserve"> </w:t>
      </w:r>
      <w:r w:rsidR="001D403B" w:rsidRPr="0063733B">
        <w:rPr>
          <w:rFonts w:cs="Times New Roman"/>
        </w:rPr>
        <w:t xml:space="preserve">(commenting on </w:t>
      </w:r>
      <w:r w:rsidR="001D403B" w:rsidRPr="0063733B">
        <w:rPr>
          <w:rFonts w:cs="Times New Roman"/>
          <w:smallCaps/>
        </w:rPr>
        <w:t>Orly Lobe</w:t>
      </w:r>
      <w:r w:rsidR="00B712F6" w:rsidRPr="0063733B">
        <w:rPr>
          <w:rFonts w:cs="Times New Roman"/>
          <w:smallCaps/>
        </w:rPr>
        <w:t>l</w:t>
      </w:r>
      <w:r w:rsidR="001D403B" w:rsidRPr="0063733B">
        <w:rPr>
          <w:rFonts w:cs="Times New Roman"/>
          <w:smallCaps/>
        </w:rPr>
        <w:t>, Talent Wants to be Free</w:t>
      </w:r>
      <w:r w:rsidR="001D403B" w:rsidRPr="0063733B">
        <w:rPr>
          <w:rFonts w:cs="Times New Roman"/>
        </w:rPr>
        <w:t xml:space="preserve"> (2013)</w:t>
      </w:r>
      <w:r w:rsidR="004A71DD">
        <w:rPr>
          <w:rFonts w:cs="Times New Roman"/>
        </w:rPr>
        <w:t>)</w:t>
      </w:r>
    </w:p>
    <w:p w14:paraId="0D1F18D5" w14:textId="77777777" w:rsidR="00B712F6" w:rsidRPr="0063733B" w:rsidRDefault="00B712F6" w:rsidP="00DD64DB">
      <w:pPr>
        <w:rPr>
          <w:rFonts w:cs="Times New Roman"/>
        </w:rPr>
      </w:pPr>
    </w:p>
    <w:p w14:paraId="7D085E45" w14:textId="3BA0BC3B" w:rsidR="00B712F6" w:rsidRPr="0063733B" w:rsidRDefault="00B712F6" w:rsidP="00DD64DB">
      <w:pPr>
        <w:rPr>
          <w:rFonts w:cs="Times New Roman"/>
        </w:rPr>
      </w:pPr>
      <w:hyperlink r:id="rId10" w:history="1">
        <w:r w:rsidRPr="009738BF">
          <w:rPr>
            <w:rStyle w:val="Hyperlink"/>
            <w:rFonts w:cs="Times New Roman"/>
            <w:iCs/>
          </w:rPr>
          <w:t>Formalism, Holism, and Technological Engagement in Patent Law</w:t>
        </w:r>
      </w:hyperlink>
      <w:r w:rsidRPr="0063733B">
        <w:rPr>
          <w:rFonts w:cs="Times New Roman"/>
        </w:rPr>
        <w:t xml:space="preserve">, </w:t>
      </w:r>
      <w:r w:rsidRPr="00A76C7C">
        <w:rPr>
          <w:rFonts w:cs="Times New Roman"/>
          <w:b/>
          <w:bCs/>
          <w:smallCaps/>
        </w:rPr>
        <w:t>UC Davis School of Law Faculty Blog</w:t>
      </w:r>
      <w:r w:rsidRPr="0063733B">
        <w:rPr>
          <w:rFonts w:cs="Times New Roman"/>
        </w:rPr>
        <w:t>, Feb. 19, 2010</w:t>
      </w:r>
      <w:r w:rsidR="00641848" w:rsidRPr="0063733B">
        <w:rPr>
          <w:rFonts w:cs="Times New Roman"/>
        </w:rPr>
        <w:t xml:space="preserve"> </w:t>
      </w:r>
    </w:p>
    <w:bookmarkEnd w:id="0"/>
    <w:p w14:paraId="4515746D" w14:textId="77777777" w:rsidR="00DD64DB" w:rsidRPr="0063733B" w:rsidRDefault="00DD64DB" w:rsidP="00B14E72">
      <w:pPr>
        <w:rPr>
          <w:rFonts w:cs="Times New Roman"/>
        </w:rPr>
      </w:pPr>
    </w:p>
    <w:p w14:paraId="63206112" w14:textId="02FEF694" w:rsidR="00252FEB" w:rsidRPr="003D2F7C" w:rsidRDefault="00252FEB" w:rsidP="00C3239D">
      <w:pPr>
        <w:rPr>
          <w:rFonts w:cs="Times New Roman"/>
          <w:b/>
          <w:smallCaps/>
        </w:rPr>
      </w:pPr>
      <w:r w:rsidRPr="003D2F7C">
        <w:rPr>
          <w:rFonts w:cs="Times New Roman"/>
          <w:b/>
          <w:smallCaps/>
        </w:rPr>
        <w:t>Honors</w:t>
      </w:r>
      <w:r w:rsidR="007563F1" w:rsidRPr="003D2F7C">
        <w:rPr>
          <w:rFonts w:cs="Times New Roman"/>
          <w:b/>
          <w:smallCaps/>
        </w:rPr>
        <w:t xml:space="preserve">, </w:t>
      </w:r>
      <w:r w:rsidRPr="003D2F7C">
        <w:rPr>
          <w:rFonts w:cs="Times New Roman"/>
          <w:b/>
          <w:smallCaps/>
        </w:rPr>
        <w:t>Awards</w:t>
      </w:r>
      <w:r w:rsidR="007563F1" w:rsidRPr="003D2F7C">
        <w:rPr>
          <w:rFonts w:cs="Times New Roman"/>
          <w:b/>
          <w:smallCaps/>
        </w:rPr>
        <w:t>, and Grants</w:t>
      </w:r>
    </w:p>
    <w:p w14:paraId="6C38E9D2" w14:textId="634DE981" w:rsidR="00252FEB" w:rsidRPr="0063733B" w:rsidRDefault="00C3239D" w:rsidP="00252FEB">
      <w:pPr>
        <w:rPr>
          <w:rFonts w:cs="Times New Roman"/>
          <w:b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03F543" wp14:editId="15E4DC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66377" cy="0"/>
                <wp:effectExtent l="0" t="0" r="7620" b="12700"/>
                <wp:wrapNone/>
                <wp:docPr id="121795511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9352D4" id="Straight Connector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30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" strokecolor="black [3213]"/>
            </w:pict>
          </mc:Fallback>
        </mc:AlternateContent>
      </w:r>
    </w:p>
    <w:p w14:paraId="0150AB89" w14:textId="77777777" w:rsidR="00C015F2" w:rsidRPr="00AC043A" w:rsidRDefault="00C015F2" w:rsidP="00C015F2">
      <w:pPr>
        <w:rPr>
          <w:rFonts w:cs="Times New Roman"/>
        </w:rPr>
      </w:pPr>
      <w:r w:rsidRPr="00AC043A">
        <w:rPr>
          <w:rFonts w:cs="Times New Roman"/>
          <w:u w:val="single"/>
        </w:rPr>
        <w:t>Autonomy, Copyright, and Structures of Creative Production</w:t>
      </w:r>
      <w:r w:rsidRPr="00AC043A">
        <w:rPr>
          <w:rFonts w:cs="Times New Roman"/>
          <w:i/>
          <w:iCs/>
        </w:rPr>
        <w:t xml:space="preserve"> </w:t>
      </w:r>
      <w:r w:rsidRPr="00AC043A">
        <w:rPr>
          <w:rFonts w:cs="Times New Roman"/>
        </w:rPr>
        <w:t>reprinted in</w:t>
      </w:r>
    </w:p>
    <w:p w14:paraId="0ED1541B" w14:textId="77777777" w:rsidR="00C015F2" w:rsidRPr="00AC043A" w:rsidRDefault="00C015F2" w:rsidP="00C015F2">
      <w:pPr>
        <w:ind w:firstLine="720"/>
        <w:rPr>
          <w:rFonts w:cs="Times New Roman"/>
        </w:rPr>
      </w:pPr>
      <w:r w:rsidRPr="00AC043A">
        <w:rPr>
          <w:rFonts w:cs="Times New Roman"/>
          <w:b/>
          <w:bCs/>
          <w:smallCaps/>
        </w:rPr>
        <w:t xml:space="preserve">Entertainment, Publishing, and the </w:t>
      </w:r>
      <w:proofErr w:type="gramStart"/>
      <w:r w:rsidRPr="00AC043A">
        <w:rPr>
          <w:rFonts w:cs="Times New Roman"/>
          <w:b/>
          <w:bCs/>
          <w:smallCaps/>
        </w:rPr>
        <w:t>Arts</w:t>
      </w:r>
      <w:proofErr w:type="gramEnd"/>
      <w:r w:rsidRPr="00AC043A">
        <w:rPr>
          <w:rFonts w:cs="Times New Roman"/>
          <w:b/>
          <w:bCs/>
          <w:smallCaps/>
        </w:rPr>
        <w:t xml:space="preserve"> Handbook </w:t>
      </w:r>
      <w:r w:rsidRPr="00AC043A">
        <w:rPr>
          <w:rFonts w:cs="Times New Roman"/>
        </w:rPr>
        <w:t xml:space="preserve">(2023) (selected as </w:t>
      </w:r>
    </w:p>
    <w:p w14:paraId="0F943F2B" w14:textId="77777777" w:rsidR="00C015F2" w:rsidRPr="00AC043A" w:rsidRDefault="00C015F2" w:rsidP="00C015F2">
      <w:pPr>
        <w:ind w:firstLine="720"/>
        <w:rPr>
          <w:rFonts w:cs="Times New Roman"/>
        </w:rPr>
      </w:pPr>
      <w:r w:rsidRPr="00AC043A">
        <w:rPr>
          <w:rFonts w:cs="Times New Roman"/>
        </w:rPr>
        <w:t>one of the top entertainment, publishing, and the arts articles of 2022)</w:t>
      </w:r>
    </w:p>
    <w:p w14:paraId="325E5950" w14:textId="77777777" w:rsidR="00C015F2" w:rsidRDefault="00C015F2" w:rsidP="00E527F1">
      <w:pPr>
        <w:rPr>
          <w:rFonts w:cs="Times New Roman"/>
        </w:rPr>
      </w:pPr>
    </w:p>
    <w:p w14:paraId="3CBF053F" w14:textId="7348291E" w:rsidR="00A56A0C" w:rsidRPr="0063733B" w:rsidRDefault="00A56A0C" w:rsidP="00E527F1">
      <w:pPr>
        <w:rPr>
          <w:rFonts w:cs="Times New Roman"/>
        </w:rPr>
      </w:pPr>
      <w:r w:rsidRPr="0063733B">
        <w:rPr>
          <w:rFonts w:cs="Times New Roman"/>
        </w:rPr>
        <w:t>Commencement Marsha</w:t>
      </w:r>
      <w:r w:rsidR="006B3540" w:rsidRPr="0063733B">
        <w:rPr>
          <w:rFonts w:cs="Times New Roman"/>
        </w:rPr>
        <w:t>l</w:t>
      </w:r>
      <w:r w:rsidRPr="0063733B">
        <w:rPr>
          <w:rFonts w:cs="Times New Roman"/>
        </w:rPr>
        <w:t xml:space="preserve"> (selected by </w:t>
      </w:r>
      <w:r w:rsidR="006B3540" w:rsidRPr="0063733B">
        <w:rPr>
          <w:rFonts w:cs="Times New Roman"/>
        </w:rPr>
        <w:t>UC Davis School of Law C</w:t>
      </w:r>
      <w:r w:rsidRPr="0063733B">
        <w:rPr>
          <w:rFonts w:cs="Times New Roman"/>
        </w:rPr>
        <w:t>lass of 2023)</w:t>
      </w:r>
    </w:p>
    <w:p w14:paraId="0D0C2FF4" w14:textId="77777777" w:rsidR="00A56A0C" w:rsidRPr="0063733B" w:rsidRDefault="00A56A0C" w:rsidP="00E527F1">
      <w:pPr>
        <w:rPr>
          <w:rFonts w:cs="Times New Roman"/>
        </w:rPr>
      </w:pPr>
    </w:p>
    <w:p w14:paraId="381FCF6F" w14:textId="14E55372" w:rsidR="002C34AD" w:rsidRPr="0063733B" w:rsidRDefault="002C34AD" w:rsidP="00E527F1">
      <w:pPr>
        <w:rPr>
          <w:rFonts w:cs="Times New Roman"/>
        </w:rPr>
      </w:pPr>
      <w:r w:rsidRPr="0063733B">
        <w:rPr>
          <w:rFonts w:cs="Times New Roman"/>
        </w:rPr>
        <w:t>Elected Member, American Law Institute (2022)</w:t>
      </w:r>
    </w:p>
    <w:p w14:paraId="4F013DD7" w14:textId="77777777" w:rsidR="002C34AD" w:rsidRPr="0063733B" w:rsidRDefault="002C34AD" w:rsidP="00E527F1">
      <w:pPr>
        <w:rPr>
          <w:rFonts w:cs="Times New Roman"/>
        </w:rPr>
      </w:pPr>
    </w:p>
    <w:p w14:paraId="3F02A4E8" w14:textId="77777777" w:rsidR="00EA7EFC" w:rsidRDefault="00DA3394" w:rsidP="00E527F1">
      <w:pPr>
        <w:rPr>
          <w:rFonts w:cs="Times New Roman"/>
        </w:rPr>
      </w:pPr>
      <w:r w:rsidRPr="0063733B">
        <w:rPr>
          <w:rFonts w:cs="Times New Roman"/>
        </w:rPr>
        <w:t xml:space="preserve">Distinguished Roger L </w:t>
      </w:r>
      <w:r w:rsidR="007C2590" w:rsidRPr="0063733B">
        <w:rPr>
          <w:rFonts w:cs="Times New Roman"/>
        </w:rPr>
        <w:t xml:space="preserve">Shidler Lecturer </w:t>
      </w:r>
      <w:r w:rsidR="009C00F9" w:rsidRPr="0063733B">
        <w:rPr>
          <w:rFonts w:cs="Times New Roman"/>
        </w:rPr>
        <w:t>(</w:t>
      </w:r>
      <w:r w:rsidR="007C2590" w:rsidRPr="0063733B">
        <w:rPr>
          <w:rFonts w:cs="Times New Roman"/>
        </w:rPr>
        <w:t>2021</w:t>
      </w:r>
      <w:r w:rsidR="009C00F9" w:rsidRPr="0063733B">
        <w:rPr>
          <w:rFonts w:cs="Times New Roman"/>
        </w:rPr>
        <w:t xml:space="preserve">) </w:t>
      </w:r>
      <w:r w:rsidR="007C2590" w:rsidRPr="0063733B">
        <w:rPr>
          <w:rFonts w:cs="Times New Roman"/>
        </w:rPr>
        <w:t xml:space="preserve">(endowed lecture at the University of </w:t>
      </w:r>
    </w:p>
    <w:p w14:paraId="5274BDE7" w14:textId="77777777" w:rsidR="00EA7EFC" w:rsidRDefault="007C2590" w:rsidP="00EA7EFC">
      <w:pPr>
        <w:ind w:firstLine="720"/>
        <w:rPr>
          <w:rFonts w:cs="Times New Roman"/>
        </w:rPr>
      </w:pPr>
      <w:r w:rsidRPr="0063733B">
        <w:rPr>
          <w:rFonts w:cs="Times New Roman"/>
        </w:rPr>
        <w:t xml:space="preserve">Washington School of Law Center for Advanced Study and </w:t>
      </w:r>
      <w:r w:rsidR="00533333" w:rsidRPr="0063733B">
        <w:rPr>
          <w:rFonts w:cs="Times New Roman"/>
        </w:rPr>
        <w:t>R</w:t>
      </w:r>
      <w:r w:rsidRPr="0063733B">
        <w:rPr>
          <w:rFonts w:cs="Times New Roman"/>
        </w:rPr>
        <w:t xml:space="preserve">esearch on </w:t>
      </w:r>
    </w:p>
    <w:p w14:paraId="5009E520" w14:textId="637D2156" w:rsidR="007C2590" w:rsidRPr="0063733B" w:rsidRDefault="007C2590" w:rsidP="00EA7EFC">
      <w:pPr>
        <w:ind w:firstLine="720"/>
        <w:rPr>
          <w:rFonts w:cs="Times New Roman"/>
        </w:rPr>
      </w:pPr>
      <w:r w:rsidRPr="0063733B">
        <w:rPr>
          <w:rFonts w:cs="Times New Roman"/>
        </w:rPr>
        <w:t xml:space="preserve">Innovation Policy) </w:t>
      </w:r>
    </w:p>
    <w:p w14:paraId="10963C80" w14:textId="77777777" w:rsidR="007C2590" w:rsidRPr="0063733B" w:rsidRDefault="007C2590" w:rsidP="00E527F1">
      <w:pPr>
        <w:rPr>
          <w:rFonts w:cs="Times New Roman"/>
          <w:i/>
          <w:iCs/>
        </w:rPr>
      </w:pPr>
    </w:p>
    <w:p w14:paraId="59FDEE1F" w14:textId="77777777" w:rsidR="00C015F2" w:rsidRPr="00AC043A" w:rsidRDefault="00C015F2" w:rsidP="00C015F2">
      <w:pPr>
        <w:rPr>
          <w:rFonts w:cs="Times New Roman"/>
          <w:u w:val="single"/>
        </w:rPr>
      </w:pPr>
      <w:bookmarkStart w:id="1" w:name="_Hlk86581943"/>
      <w:r w:rsidRPr="00AC043A">
        <w:rPr>
          <w:rFonts w:cs="Times New Roman"/>
          <w:u w:val="single"/>
        </w:rPr>
        <w:t xml:space="preserve">Reconceptualizing the Role of Intellectual Property Rights in Shaping Industry Structure </w:t>
      </w:r>
    </w:p>
    <w:p w14:paraId="7DA5135E" w14:textId="77777777" w:rsidR="00C015F2" w:rsidRPr="00AC043A" w:rsidRDefault="00C015F2" w:rsidP="00C015F2">
      <w:pPr>
        <w:ind w:firstLine="720"/>
        <w:rPr>
          <w:rFonts w:cs="Times New Roman"/>
        </w:rPr>
      </w:pPr>
      <w:r w:rsidRPr="00AC043A">
        <w:rPr>
          <w:rFonts w:cs="Times New Roman"/>
        </w:rPr>
        <w:t xml:space="preserve">reprinted in </w:t>
      </w:r>
      <w:r w:rsidRPr="00AC043A">
        <w:rPr>
          <w:rFonts w:cs="Times New Roman"/>
          <w:b/>
          <w:bCs/>
          <w:smallCaps/>
        </w:rPr>
        <w:t xml:space="preserve">Intellectual Property Law Review </w:t>
      </w:r>
      <w:r w:rsidRPr="00AC043A">
        <w:rPr>
          <w:rFonts w:cs="Times New Roman"/>
        </w:rPr>
        <w:t xml:space="preserve">(2020) (selected as one of </w:t>
      </w:r>
    </w:p>
    <w:p w14:paraId="40E503DF" w14:textId="77777777" w:rsidR="00C015F2" w:rsidRPr="00AC043A" w:rsidRDefault="00C015F2" w:rsidP="00C015F2">
      <w:pPr>
        <w:ind w:firstLine="720"/>
        <w:rPr>
          <w:rFonts w:cs="Times New Roman"/>
        </w:rPr>
      </w:pPr>
      <w:r w:rsidRPr="00AC043A">
        <w:rPr>
          <w:rFonts w:cs="Times New Roman"/>
        </w:rPr>
        <w:t>the top intellectual property law articles of 2019)</w:t>
      </w:r>
    </w:p>
    <w:bookmarkEnd w:id="1"/>
    <w:p w14:paraId="2CD24C44" w14:textId="77777777" w:rsidR="00C015F2" w:rsidRPr="00AC043A" w:rsidRDefault="00C015F2" w:rsidP="00C015F2">
      <w:pPr>
        <w:rPr>
          <w:rFonts w:cs="Times New Roman"/>
          <w:i/>
        </w:rPr>
      </w:pPr>
    </w:p>
    <w:p w14:paraId="1AC4A6C5" w14:textId="77777777" w:rsidR="00C015F2" w:rsidRPr="00AC043A" w:rsidRDefault="00C015F2" w:rsidP="00C015F2">
      <w:pPr>
        <w:rPr>
          <w:rFonts w:cs="Times New Roman"/>
        </w:rPr>
      </w:pPr>
      <w:bookmarkStart w:id="2" w:name="_Hlk86581931"/>
      <w:r w:rsidRPr="00AC043A">
        <w:rPr>
          <w:rFonts w:cs="Times New Roman"/>
          <w:iCs/>
          <w:u w:val="single"/>
        </w:rPr>
        <w:t>The Law of Look and Feel</w:t>
      </w:r>
      <w:r w:rsidRPr="00AC043A">
        <w:rPr>
          <w:rFonts w:cs="Times New Roman"/>
        </w:rPr>
        <w:t xml:space="preserve"> reprinted in </w:t>
      </w:r>
      <w:r w:rsidRPr="00AC043A">
        <w:rPr>
          <w:rFonts w:cs="Times New Roman"/>
          <w:b/>
          <w:smallCaps/>
        </w:rPr>
        <w:t xml:space="preserve">Intellectual Property Law Review </w:t>
      </w:r>
      <w:r w:rsidRPr="00AC043A">
        <w:rPr>
          <w:rFonts w:cs="Times New Roman"/>
        </w:rPr>
        <w:t xml:space="preserve">(2018) </w:t>
      </w:r>
    </w:p>
    <w:p w14:paraId="053E93C9" w14:textId="77777777" w:rsidR="00C015F2" w:rsidRPr="00AC043A" w:rsidRDefault="00C015F2" w:rsidP="00C015F2">
      <w:pPr>
        <w:ind w:firstLine="720"/>
        <w:rPr>
          <w:rFonts w:cs="Times New Roman"/>
        </w:rPr>
      </w:pPr>
      <w:r w:rsidRPr="00AC043A">
        <w:rPr>
          <w:rFonts w:cs="Times New Roman"/>
        </w:rPr>
        <w:t>(selected as one of the top intellectual property law articles of 2017)</w:t>
      </w:r>
    </w:p>
    <w:bookmarkEnd w:id="2"/>
    <w:p w14:paraId="2D3DD40E" w14:textId="77777777" w:rsidR="00C015F2" w:rsidRDefault="00C015F2" w:rsidP="00056D6A">
      <w:pPr>
        <w:rPr>
          <w:rFonts w:cs="Times New Roman"/>
        </w:rPr>
      </w:pPr>
    </w:p>
    <w:p w14:paraId="6BA67A29" w14:textId="37FCEFF5" w:rsidR="00056D6A" w:rsidRPr="0063733B" w:rsidRDefault="00056D6A" w:rsidP="00056D6A">
      <w:pPr>
        <w:rPr>
          <w:rFonts w:cs="Times New Roman"/>
        </w:rPr>
      </w:pPr>
      <w:r w:rsidRPr="0063733B">
        <w:rPr>
          <w:rFonts w:cs="Times New Roman"/>
        </w:rPr>
        <w:t xml:space="preserve">Distinguished Teaching Award (2016) </w:t>
      </w:r>
      <w:bookmarkStart w:id="3" w:name="_Hlk135580903"/>
      <w:r w:rsidRPr="0063733B">
        <w:rPr>
          <w:rFonts w:cs="Times New Roman"/>
        </w:rPr>
        <w:t>(nominated 2008, 2009, 2012, 2014</w:t>
      </w:r>
      <w:r w:rsidR="002C34AD" w:rsidRPr="0063733B">
        <w:rPr>
          <w:rFonts w:cs="Times New Roman"/>
        </w:rPr>
        <w:t>, 2023</w:t>
      </w:r>
      <w:r w:rsidRPr="0063733B">
        <w:rPr>
          <w:rFonts w:cs="Times New Roman"/>
        </w:rPr>
        <w:t>)</w:t>
      </w:r>
    </w:p>
    <w:bookmarkEnd w:id="3"/>
    <w:p w14:paraId="6CA96E8D" w14:textId="77777777" w:rsidR="00056D6A" w:rsidRPr="0063733B" w:rsidRDefault="00056D6A" w:rsidP="00252FEB">
      <w:pPr>
        <w:rPr>
          <w:rFonts w:cs="Times New Roman"/>
          <w:i/>
        </w:rPr>
      </w:pPr>
    </w:p>
    <w:p w14:paraId="2AFABA29" w14:textId="77777777" w:rsidR="00565B5E" w:rsidRDefault="007F436C" w:rsidP="007F436C">
      <w:pPr>
        <w:rPr>
          <w:rFonts w:cs="Times New Roman"/>
        </w:rPr>
      </w:pPr>
      <w:r w:rsidRPr="002C1C3B">
        <w:rPr>
          <w:rFonts w:cs="Times New Roman"/>
          <w:iCs/>
          <w:u w:val="single"/>
        </w:rPr>
        <w:t>Patent Law and the Two Cultures</w:t>
      </w:r>
      <w:r w:rsidRPr="0063733B">
        <w:rPr>
          <w:rFonts w:cs="Times New Roman"/>
        </w:rPr>
        <w:t xml:space="preserve"> recognized as one of the top fifteen most cited </w:t>
      </w:r>
    </w:p>
    <w:p w14:paraId="6108A3F4" w14:textId="77777777" w:rsidR="00565B5E" w:rsidRDefault="007F436C" w:rsidP="00565B5E">
      <w:pPr>
        <w:ind w:firstLine="720"/>
        <w:rPr>
          <w:rFonts w:cs="Times New Roman"/>
        </w:rPr>
      </w:pPr>
      <w:r w:rsidRPr="0063733B">
        <w:rPr>
          <w:rFonts w:cs="Times New Roman"/>
        </w:rPr>
        <w:t xml:space="preserve">intellectual property articles and one of the top ten most cited patent articles </w:t>
      </w:r>
    </w:p>
    <w:p w14:paraId="2002CF18" w14:textId="6FC483FE" w:rsidR="007F436C" w:rsidRPr="0063733B" w:rsidRDefault="007F436C" w:rsidP="00565B5E">
      <w:pPr>
        <w:ind w:firstLine="720"/>
        <w:rPr>
          <w:rFonts w:cs="Times New Roman"/>
        </w:rPr>
      </w:pPr>
      <w:r w:rsidRPr="0063733B">
        <w:rPr>
          <w:rFonts w:cs="Times New Roman"/>
        </w:rPr>
        <w:t xml:space="preserve">published from 2010-14, </w:t>
      </w:r>
      <w:r w:rsidRPr="0097467A">
        <w:rPr>
          <w:rFonts w:cs="Times New Roman"/>
          <w:smallCaps/>
        </w:rPr>
        <w:t>Written Description</w:t>
      </w:r>
      <w:r>
        <w:rPr>
          <w:rFonts w:cs="Times New Roman"/>
          <w:smallCaps/>
        </w:rPr>
        <w:t xml:space="preserve"> (March 23</w:t>
      </w:r>
      <w:r>
        <w:rPr>
          <w:rFonts w:cs="Times New Roman"/>
        </w:rPr>
        <w:t>, 2016)</w:t>
      </w:r>
    </w:p>
    <w:p w14:paraId="2470EED0" w14:textId="77777777" w:rsidR="007F436C" w:rsidRDefault="007F436C" w:rsidP="00252FEB">
      <w:pPr>
        <w:rPr>
          <w:rFonts w:cs="Times New Roman"/>
        </w:rPr>
      </w:pPr>
    </w:p>
    <w:p w14:paraId="63E522B0" w14:textId="5795AF3F" w:rsidR="00EA7EFC" w:rsidRDefault="00252FEB" w:rsidP="00252FEB">
      <w:pPr>
        <w:rPr>
          <w:rFonts w:cs="Times New Roman"/>
        </w:rPr>
      </w:pPr>
      <w:r w:rsidRPr="0063733B">
        <w:rPr>
          <w:rFonts w:cs="Times New Roman"/>
        </w:rPr>
        <w:t>Chancellor’s Fellow, University of California, Davis (2012-17) (campus-wide</w:t>
      </w:r>
      <w:r w:rsidR="007E0515" w:rsidRPr="0063733B">
        <w:rPr>
          <w:rFonts w:cs="Times New Roman"/>
        </w:rPr>
        <w:t xml:space="preserve"> award </w:t>
      </w:r>
    </w:p>
    <w:p w14:paraId="0216FAE4" w14:textId="01DBAF6A" w:rsidR="00252FEB" w:rsidRPr="0063733B" w:rsidRDefault="007E0515" w:rsidP="00EA7EFC">
      <w:pPr>
        <w:ind w:firstLine="720"/>
        <w:rPr>
          <w:rFonts w:cs="Times New Roman"/>
        </w:rPr>
      </w:pPr>
      <w:r w:rsidRPr="0063733B">
        <w:rPr>
          <w:rFonts w:cs="Times New Roman"/>
        </w:rPr>
        <w:t>a</w:t>
      </w:r>
      <w:r w:rsidR="00252FEB" w:rsidRPr="0063733B">
        <w:rPr>
          <w:rFonts w:cs="Times New Roman"/>
        </w:rPr>
        <w:t xml:space="preserve">ccompanied by honorary title and $25,000 research </w:t>
      </w:r>
      <w:r w:rsidRPr="0063733B">
        <w:rPr>
          <w:rFonts w:cs="Times New Roman"/>
        </w:rPr>
        <w:t>stipend</w:t>
      </w:r>
      <w:r w:rsidR="00252FEB" w:rsidRPr="0063733B">
        <w:rPr>
          <w:rFonts w:cs="Times New Roman"/>
        </w:rPr>
        <w:t>)</w:t>
      </w:r>
    </w:p>
    <w:p w14:paraId="46A3BE77" w14:textId="77777777" w:rsidR="00252FEB" w:rsidRPr="0063733B" w:rsidRDefault="00252FEB" w:rsidP="00252FEB">
      <w:pPr>
        <w:rPr>
          <w:rFonts w:cs="Times New Roman"/>
        </w:rPr>
      </w:pPr>
    </w:p>
    <w:p w14:paraId="44ED1EEC" w14:textId="77777777" w:rsidR="00EA7EFC" w:rsidRDefault="00252FEB" w:rsidP="00252FEB">
      <w:pPr>
        <w:rPr>
          <w:rFonts w:cs="Times New Roman"/>
        </w:rPr>
      </w:pPr>
      <w:r w:rsidRPr="0063733B">
        <w:rPr>
          <w:rFonts w:cs="Times New Roman"/>
        </w:rPr>
        <w:t xml:space="preserve">Fourteenth Annual Niro, Haller &amp; Niro Distinguished Intellectual Property Lecturer </w:t>
      </w:r>
    </w:p>
    <w:p w14:paraId="12CEB992" w14:textId="6870A815" w:rsidR="00252FEB" w:rsidRPr="0063733B" w:rsidRDefault="00252FEB" w:rsidP="00EA7EFC">
      <w:pPr>
        <w:ind w:firstLine="720"/>
        <w:rPr>
          <w:rFonts w:cs="Times New Roman"/>
        </w:rPr>
      </w:pPr>
      <w:r w:rsidRPr="0063733B">
        <w:rPr>
          <w:rFonts w:cs="Times New Roman"/>
        </w:rPr>
        <w:t>(2011) (endowed lecture at DePaul University College of Law)</w:t>
      </w:r>
    </w:p>
    <w:p w14:paraId="1FB1D475" w14:textId="77777777" w:rsidR="00252FEB" w:rsidRPr="0063733B" w:rsidRDefault="00252FEB" w:rsidP="00252FEB">
      <w:pPr>
        <w:rPr>
          <w:rFonts w:cs="Times New Roman"/>
        </w:rPr>
      </w:pPr>
    </w:p>
    <w:p w14:paraId="311279DF" w14:textId="77777777" w:rsidR="00EA7EFC" w:rsidRPr="00F43682" w:rsidRDefault="00252FEB" w:rsidP="00252FEB">
      <w:pPr>
        <w:rPr>
          <w:rFonts w:cs="Times New Roman"/>
          <w:iCs/>
          <w:u w:val="single"/>
        </w:rPr>
      </w:pPr>
      <w:bookmarkStart w:id="4" w:name="_Hlk86581867"/>
      <w:r w:rsidRPr="0063733B">
        <w:rPr>
          <w:rFonts w:cs="Times New Roman"/>
        </w:rPr>
        <w:t xml:space="preserve">Samsung-Stanford Patent Prize (2011) (awarded for </w:t>
      </w:r>
      <w:r w:rsidRPr="00F43682">
        <w:rPr>
          <w:rFonts w:cs="Times New Roman"/>
          <w:iCs/>
          <w:u w:val="single"/>
        </w:rPr>
        <w:t xml:space="preserve">The Accession Insight and Patent </w:t>
      </w:r>
    </w:p>
    <w:p w14:paraId="04304BBF" w14:textId="57C80FC9" w:rsidR="00252FEB" w:rsidRPr="0063733B" w:rsidRDefault="00252FEB" w:rsidP="00EA7EFC">
      <w:pPr>
        <w:ind w:firstLine="720"/>
        <w:rPr>
          <w:rFonts w:cs="Times New Roman"/>
        </w:rPr>
      </w:pPr>
      <w:r w:rsidRPr="00F43682">
        <w:rPr>
          <w:rFonts w:cs="Times New Roman"/>
          <w:iCs/>
          <w:u w:val="single"/>
        </w:rPr>
        <w:t>Infringement Remedies</w:t>
      </w:r>
      <w:r w:rsidRPr="0063733B">
        <w:rPr>
          <w:rFonts w:cs="Times New Roman"/>
        </w:rPr>
        <w:t>)</w:t>
      </w:r>
    </w:p>
    <w:bookmarkEnd w:id="4"/>
    <w:p w14:paraId="4BD69D8D" w14:textId="77777777" w:rsidR="00252FEB" w:rsidRPr="0063733B" w:rsidRDefault="00252FEB" w:rsidP="00252FEB">
      <w:pPr>
        <w:rPr>
          <w:rFonts w:cs="Times New Roman"/>
          <w:i/>
        </w:rPr>
      </w:pPr>
    </w:p>
    <w:p w14:paraId="70B3695B" w14:textId="77777777" w:rsidR="00C015F2" w:rsidRPr="00AC043A" w:rsidRDefault="00C015F2" w:rsidP="00C015F2">
      <w:pPr>
        <w:rPr>
          <w:rFonts w:cs="Times New Roman"/>
        </w:rPr>
      </w:pPr>
      <w:bookmarkStart w:id="5" w:name="_Hlk86581909"/>
      <w:r w:rsidRPr="00AC043A">
        <w:rPr>
          <w:rFonts w:cs="Times New Roman"/>
          <w:iCs/>
          <w:u w:val="single"/>
        </w:rPr>
        <w:t>Patent Law and the Two</w:t>
      </w:r>
      <w:r w:rsidRPr="00992A30">
        <w:rPr>
          <w:rFonts w:cs="Times New Roman"/>
          <w:i/>
          <w:u w:val="single"/>
        </w:rPr>
        <w:t xml:space="preserve"> </w:t>
      </w:r>
      <w:r w:rsidRPr="00992A30">
        <w:rPr>
          <w:rFonts w:cs="Times New Roman"/>
          <w:iCs/>
          <w:u w:val="single"/>
        </w:rPr>
        <w:t>Cultures</w:t>
      </w:r>
      <w:r w:rsidRPr="00AC043A">
        <w:rPr>
          <w:rFonts w:cs="Times New Roman"/>
          <w:i/>
        </w:rPr>
        <w:t xml:space="preserve"> </w:t>
      </w:r>
      <w:r w:rsidRPr="00AC043A">
        <w:rPr>
          <w:rFonts w:cs="Times New Roman"/>
        </w:rPr>
        <w:t xml:space="preserve">reprinted in </w:t>
      </w:r>
      <w:r w:rsidRPr="00AC043A">
        <w:rPr>
          <w:rFonts w:cs="Times New Roman"/>
          <w:b/>
          <w:smallCaps/>
        </w:rPr>
        <w:t>Intell. Prop. L. Rev.</w:t>
      </w:r>
      <w:r w:rsidRPr="00AC043A">
        <w:rPr>
          <w:rFonts w:cs="Times New Roman"/>
          <w:smallCaps/>
        </w:rPr>
        <w:t xml:space="preserve"> </w:t>
      </w:r>
      <w:r w:rsidRPr="00AC043A">
        <w:rPr>
          <w:rFonts w:cs="Times New Roman"/>
        </w:rPr>
        <w:t xml:space="preserve">(2011) (selected as </w:t>
      </w:r>
    </w:p>
    <w:p w14:paraId="2DDDACEA" w14:textId="77777777" w:rsidR="00C015F2" w:rsidRPr="00AC043A" w:rsidRDefault="00C015F2" w:rsidP="00C015F2">
      <w:pPr>
        <w:ind w:firstLine="720"/>
        <w:rPr>
          <w:rFonts w:cs="Times New Roman"/>
        </w:rPr>
      </w:pPr>
      <w:r w:rsidRPr="00AC043A">
        <w:rPr>
          <w:rFonts w:cs="Times New Roman"/>
        </w:rPr>
        <w:t>one of the top intellectual property law articles of 2010)</w:t>
      </w:r>
    </w:p>
    <w:bookmarkEnd w:id="5"/>
    <w:p w14:paraId="5B413C4E" w14:textId="77777777" w:rsidR="00C015F2" w:rsidRDefault="00C015F2" w:rsidP="00252FEB">
      <w:pPr>
        <w:rPr>
          <w:rFonts w:cs="Times New Roman"/>
        </w:rPr>
      </w:pPr>
    </w:p>
    <w:p w14:paraId="0AFA9C8D" w14:textId="0E46DF95" w:rsidR="00252FEB" w:rsidRPr="0063733B" w:rsidRDefault="00252FEB" w:rsidP="00252FEB">
      <w:pPr>
        <w:rPr>
          <w:rFonts w:cs="Times New Roman"/>
        </w:rPr>
      </w:pPr>
      <w:r w:rsidRPr="0063733B">
        <w:rPr>
          <w:rFonts w:cs="Times New Roman"/>
        </w:rPr>
        <w:t>Martin Luther Kin</w:t>
      </w:r>
      <w:r w:rsidR="00BC71FF" w:rsidRPr="0063733B">
        <w:rPr>
          <w:rFonts w:cs="Times New Roman"/>
        </w:rPr>
        <w:t>g</w:t>
      </w:r>
      <w:r w:rsidRPr="0063733B">
        <w:rPr>
          <w:rFonts w:cs="Times New Roman"/>
        </w:rPr>
        <w:t xml:space="preserve"> Jr. Hall Research Scholar (2009-</w:t>
      </w:r>
      <w:r w:rsidR="002C34AD" w:rsidRPr="0063733B">
        <w:rPr>
          <w:rFonts w:cs="Times New Roman"/>
        </w:rPr>
        <w:t>2</w:t>
      </w:r>
      <w:r w:rsidR="00C015F2">
        <w:rPr>
          <w:rFonts w:cs="Times New Roman"/>
        </w:rPr>
        <w:t>7</w:t>
      </w:r>
      <w:r w:rsidRPr="0063733B">
        <w:rPr>
          <w:rFonts w:cs="Times New Roman"/>
        </w:rPr>
        <w:t>)</w:t>
      </w:r>
    </w:p>
    <w:p w14:paraId="4B548CB0" w14:textId="77777777" w:rsidR="00252FEB" w:rsidRPr="0063733B" w:rsidRDefault="00252FEB" w:rsidP="00252FEB">
      <w:pPr>
        <w:rPr>
          <w:rFonts w:cs="Times New Roman"/>
        </w:rPr>
      </w:pPr>
    </w:p>
    <w:p w14:paraId="7AC1334E" w14:textId="77777777" w:rsidR="00EA7EFC" w:rsidRDefault="007563F1" w:rsidP="0000460D">
      <w:pPr>
        <w:pStyle w:val="Default"/>
        <w:rPr>
          <w:i/>
          <w:iCs/>
        </w:rPr>
      </w:pPr>
      <w:r w:rsidRPr="0063733B">
        <w:t xml:space="preserve">Seed Grant </w:t>
      </w:r>
      <w:r w:rsidR="0000460D" w:rsidRPr="0063733B">
        <w:t xml:space="preserve">for International Activities (2024-25) (awarded $18,300 for </w:t>
      </w:r>
      <w:r w:rsidR="0000460D" w:rsidRPr="0063733B">
        <w:rPr>
          <w:i/>
          <w:iCs/>
        </w:rPr>
        <w:t xml:space="preserve">Legal and Policy </w:t>
      </w:r>
    </w:p>
    <w:p w14:paraId="733C48C4" w14:textId="4EDFCCD0" w:rsidR="007563F1" w:rsidRPr="0063733B" w:rsidRDefault="0000460D" w:rsidP="00EA7EFC">
      <w:pPr>
        <w:pStyle w:val="Default"/>
        <w:ind w:firstLine="720"/>
      </w:pPr>
      <w:r w:rsidRPr="0063733B">
        <w:rPr>
          <w:i/>
          <w:iCs/>
        </w:rPr>
        <w:lastRenderedPageBreak/>
        <w:t>Frameworks to Promote Socially Responsive Innovation in a Globalized World</w:t>
      </w:r>
      <w:r w:rsidRPr="0063733B">
        <w:t>)</w:t>
      </w:r>
    </w:p>
    <w:p w14:paraId="2B9D737D" w14:textId="77777777" w:rsidR="003F16F5" w:rsidRPr="0063733B" w:rsidRDefault="003F16F5" w:rsidP="00252FEB">
      <w:pPr>
        <w:rPr>
          <w:rFonts w:cs="Times New Roman"/>
        </w:rPr>
      </w:pPr>
    </w:p>
    <w:p w14:paraId="05A61003" w14:textId="278468C2" w:rsidR="00252FEB" w:rsidRPr="0063733B" w:rsidRDefault="00252FEB" w:rsidP="00252FEB">
      <w:pPr>
        <w:rPr>
          <w:rFonts w:cs="Times New Roman"/>
        </w:rPr>
      </w:pPr>
      <w:r w:rsidRPr="0063733B">
        <w:rPr>
          <w:rFonts w:cs="Times New Roman"/>
        </w:rPr>
        <w:t>Small Grant in Aid of Research (2007</w:t>
      </w:r>
      <w:r w:rsidR="00E527F1" w:rsidRPr="0063733B">
        <w:rPr>
          <w:rFonts w:cs="Times New Roman"/>
        </w:rPr>
        <w:t>-</w:t>
      </w:r>
      <w:r w:rsidRPr="0063733B">
        <w:rPr>
          <w:rFonts w:cs="Times New Roman"/>
        </w:rPr>
        <w:t>08, 2010, 2012</w:t>
      </w:r>
      <w:r w:rsidR="00E527F1" w:rsidRPr="0063733B">
        <w:rPr>
          <w:rFonts w:cs="Times New Roman"/>
        </w:rPr>
        <w:t>-20</w:t>
      </w:r>
      <w:r w:rsidR="00571252" w:rsidRPr="0063733B">
        <w:rPr>
          <w:rFonts w:cs="Times New Roman"/>
        </w:rPr>
        <w:t>, 2022</w:t>
      </w:r>
      <w:r w:rsidR="000D05F0" w:rsidRPr="0063733B">
        <w:rPr>
          <w:rFonts w:cs="Times New Roman"/>
        </w:rPr>
        <w:t>-2</w:t>
      </w:r>
      <w:r w:rsidR="00C015F2">
        <w:rPr>
          <w:rFonts w:cs="Times New Roman"/>
        </w:rPr>
        <w:t>7</w:t>
      </w:r>
      <w:r w:rsidR="00E527F1" w:rsidRPr="0063733B">
        <w:rPr>
          <w:rFonts w:cs="Times New Roman"/>
        </w:rPr>
        <w:t>)</w:t>
      </w:r>
    </w:p>
    <w:p w14:paraId="4EC0EEEC" w14:textId="77777777" w:rsidR="00E626BC" w:rsidRPr="0063733B" w:rsidRDefault="00E626BC" w:rsidP="00252FEB">
      <w:pPr>
        <w:rPr>
          <w:rFonts w:cs="Times New Roman"/>
        </w:rPr>
      </w:pPr>
    </w:p>
    <w:p w14:paraId="5A9AB78A" w14:textId="1AD138D6" w:rsidR="00E626BC" w:rsidRPr="0063733B" w:rsidRDefault="00AE1C51" w:rsidP="00252FEB">
      <w:pPr>
        <w:rPr>
          <w:rFonts w:cs="Times New Roman"/>
        </w:rPr>
      </w:pPr>
      <w:r w:rsidRPr="0063733B">
        <w:rPr>
          <w:rFonts w:cs="Times New Roman"/>
        </w:rPr>
        <w:t>Academic Senate</w:t>
      </w:r>
      <w:r w:rsidR="00E626BC" w:rsidRPr="0063733B">
        <w:rPr>
          <w:rFonts w:cs="Times New Roman"/>
        </w:rPr>
        <w:t xml:space="preserve"> Research Travel </w:t>
      </w:r>
      <w:r w:rsidRPr="0063733B">
        <w:rPr>
          <w:rFonts w:cs="Times New Roman"/>
        </w:rPr>
        <w:t>Award</w:t>
      </w:r>
      <w:r w:rsidR="00E626BC" w:rsidRPr="0063733B">
        <w:rPr>
          <w:rFonts w:cs="Times New Roman"/>
        </w:rPr>
        <w:t xml:space="preserve"> (2013</w:t>
      </w:r>
      <w:r w:rsidR="004A7820" w:rsidRPr="0063733B">
        <w:rPr>
          <w:rFonts w:cs="Times New Roman"/>
        </w:rPr>
        <w:t>, 2017</w:t>
      </w:r>
      <w:r w:rsidR="00E527F1" w:rsidRPr="0063733B">
        <w:rPr>
          <w:rFonts w:cs="Times New Roman"/>
        </w:rPr>
        <w:t>, 2019</w:t>
      </w:r>
      <w:r w:rsidR="00571252" w:rsidRPr="0063733B">
        <w:rPr>
          <w:rFonts w:cs="Times New Roman"/>
        </w:rPr>
        <w:t>, 202</w:t>
      </w:r>
      <w:r w:rsidR="00E11DE9" w:rsidRPr="0063733B">
        <w:rPr>
          <w:rFonts w:cs="Times New Roman"/>
        </w:rPr>
        <w:t>2</w:t>
      </w:r>
      <w:r w:rsidR="003F16F5" w:rsidRPr="0063733B">
        <w:rPr>
          <w:rFonts w:cs="Times New Roman"/>
        </w:rPr>
        <w:t>, 2024</w:t>
      </w:r>
      <w:r w:rsidR="00E626BC" w:rsidRPr="0063733B">
        <w:rPr>
          <w:rFonts w:cs="Times New Roman"/>
        </w:rPr>
        <w:t>)</w:t>
      </w:r>
    </w:p>
    <w:p w14:paraId="7C8000DF" w14:textId="77777777" w:rsidR="00252FEB" w:rsidRPr="0063733B" w:rsidRDefault="00252FEB" w:rsidP="00252FEB">
      <w:pPr>
        <w:rPr>
          <w:rFonts w:cs="Times New Roman"/>
        </w:rPr>
      </w:pPr>
    </w:p>
    <w:p w14:paraId="1D373D98" w14:textId="20BBC8FF" w:rsidR="00336C34" w:rsidRPr="00C3239D" w:rsidRDefault="00C3239D" w:rsidP="00C3239D">
      <w:pPr>
        <w:rPr>
          <w:rFonts w:cs="Times New Roman"/>
          <w:b/>
          <w:smallCaps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974099" wp14:editId="174771D1">
                <wp:simplePos x="0" y="0"/>
                <wp:positionH relativeFrom="column">
                  <wp:posOffset>-1905</wp:posOffset>
                </wp:positionH>
                <wp:positionV relativeFrom="paragraph">
                  <wp:posOffset>178111</wp:posOffset>
                </wp:positionV>
                <wp:extent cx="5466080" cy="0"/>
                <wp:effectExtent l="0" t="0" r="7620" b="12700"/>
                <wp:wrapNone/>
                <wp:docPr id="7675008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94C769" id="Straight Connector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4pt" to="430.2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" strokecolor="black [3213]"/>
            </w:pict>
          </mc:Fallback>
        </mc:AlternateContent>
      </w:r>
      <w:r w:rsidR="00336C34" w:rsidRPr="00C3239D">
        <w:rPr>
          <w:rFonts w:cs="Times New Roman"/>
          <w:b/>
          <w:smallCaps/>
        </w:rPr>
        <w:t xml:space="preserve">Scholarly </w:t>
      </w:r>
      <w:r w:rsidR="003B7184" w:rsidRPr="00C3239D">
        <w:rPr>
          <w:rFonts w:cs="Times New Roman"/>
          <w:b/>
          <w:smallCaps/>
        </w:rPr>
        <w:t>Pr</w:t>
      </w:r>
      <w:r w:rsidR="00252FEB" w:rsidRPr="00C3239D">
        <w:rPr>
          <w:rFonts w:cs="Times New Roman"/>
          <w:b/>
          <w:smallCaps/>
        </w:rPr>
        <w:t>e</w:t>
      </w:r>
      <w:r w:rsidR="003B7184" w:rsidRPr="00C3239D">
        <w:rPr>
          <w:rFonts w:cs="Times New Roman"/>
          <w:b/>
          <w:smallCaps/>
        </w:rPr>
        <w:t>sentations</w:t>
      </w:r>
      <w:r w:rsidR="00336C34" w:rsidRPr="00C3239D">
        <w:rPr>
          <w:rFonts w:cs="Times New Roman"/>
          <w:b/>
          <w:smallCaps/>
        </w:rPr>
        <w:t xml:space="preserve"> and Workshops</w:t>
      </w:r>
    </w:p>
    <w:p w14:paraId="1D76DACF" w14:textId="77777777" w:rsidR="00155EF9" w:rsidRDefault="00155EF9" w:rsidP="005F02B2">
      <w:pPr>
        <w:rPr>
          <w:rFonts w:cs="Times New Roman"/>
        </w:rPr>
      </w:pPr>
    </w:p>
    <w:p w14:paraId="4659C89F" w14:textId="6947B720" w:rsidR="005B7C3E" w:rsidRDefault="005B7C3E" w:rsidP="00155EF9">
      <w:pPr>
        <w:rPr>
          <w:rFonts w:cs="Times New Roman"/>
          <w:u w:val="single"/>
        </w:rPr>
      </w:pPr>
      <w:r>
        <w:rPr>
          <w:rFonts w:cs="Times New Roman"/>
          <w:u w:val="single"/>
        </w:rPr>
        <w:t>2026</w:t>
      </w:r>
    </w:p>
    <w:p w14:paraId="795D7739" w14:textId="77777777" w:rsidR="001B375E" w:rsidRDefault="001B375E" w:rsidP="001B375E">
      <w:pPr>
        <w:pStyle w:val="ListParagraph"/>
        <w:numPr>
          <w:ilvl w:val="0"/>
          <w:numId w:val="7"/>
        </w:numPr>
        <w:rPr>
          <w:rFonts w:cs="Times New Roman"/>
        </w:rPr>
      </w:pPr>
      <w:r w:rsidRPr="009B2245">
        <w:rPr>
          <w:rFonts w:cs="Times New Roman"/>
          <w:i/>
          <w:iCs/>
        </w:rPr>
        <w:t>Ideological Frameworks and Innovation Policy</w:t>
      </w:r>
      <w:r>
        <w:rPr>
          <w:rFonts w:cs="Times New Roman"/>
        </w:rPr>
        <w:t xml:space="preserve">, </w:t>
      </w:r>
      <w:r w:rsidRPr="009B2245">
        <w:rPr>
          <w:rFonts w:cs="Times New Roman"/>
          <w:b/>
          <w:bCs/>
        </w:rPr>
        <w:t>Stanford Law School</w:t>
      </w:r>
      <w:r>
        <w:rPr>
          <w:rFonts w:cs="Times New Roman"/>
        </w:rPr>
        <w:t>, Aug. 18, 2026</w:t>
      </w:r>
    </w:p>
    <w:p w14:paraId="11B3C71D" w14:textId="77777777" w:rsidR="001B375E" w:rsidRPr="002F160F" w:rsidRDefault="001B375E" w:rsidP="001B375E">
      <w:pPr>
        <w:pStyle w:val="ListParagraph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 xml:space="preserve">Invited Participant, </w:t>
      </w:r>
      <w:r w:rsidRPr="00AE68DD">
        <w:rPr>
          <w:rFonts w:cs="Times New Roman"/>
          <w:b/>
          <w:bCs/>
        </w:rPr>
        <w:t>National Academies Forum on Drug Discovery, Development, and Translation</w:t>
      </w:r>
      <w:r>
        <w:rPr>
          <w:rFonts w:cs="Times New Roman"/>
        </w:rPr>
        <w:t>, July 13, 2026</w:t>
      </w:r>
    </w:p>
    <w:p w14:paraId="38EA4B53" w14:textId="77777777" w:rsidR="001B375E" w:rsidRDefault="001B375E" w:rsidP="001B375E">
      <w:pPr>
        <w:pStyle w:val="ListParagraph"/>
        <w:numPr>
          <w:ilvl w:val="0"/>
          <w:numId w:val="7"/>
        </w:numPr>
        <w:rPr>
          <w:rFonts w:cs="Times New Roman"/>
        </w:rPr>
      </w:pPr>
      <w:r w:rsidRPr="002F160F">
        <w:rPr>
          <w:rFonts w:cs="Times New Roman"/>
          <w:i/>
          <w:iCs/>
        </w:rPr>
        <w:t>A Life Transcendent</w:t>
      </w:r>
      <w:r>
        <w:rPr>
          <w:rFonts w:cs="Times New Roman"/>
        </w:rPr>
        <w:t xml:space="preserve">, </w:t>
      </w:r>
      <w:r w:rsidRPr="002F160F">
        <w:rPr>
          <w:rFonts w:cs="Times New Roman"/>
          <w:b/>
          <w:bCs/>
        </w:rPr>
        <w:t>UC Davis Department of Science and Technology Studies</w:t>
      </w:r>
      <w:r>
        <w:rPr>
          <w:rFonts w:cs="Times New Roman"/>
        </w:rPr>
        <w:t>, May 29, 2026</w:t>
      </w:r>
    </w:p>
    <w:p w14:paraId="0F5873F1" w14:textId="77777777" w:rsidR="001B375E" w:rsidRDefault="001B375E" w:rsidP="001B375E">
      <w:pPr>
        <w:pStyle w:val="ListParagraph"/>
        <w:numPr>
          <w:ilvl w:val="0"/>
          <w:numId w:val="7"/>
        </w:numPr>
        <w:rPr>
          <w:rFonts w:cs="Times New Roman"/>
        </w:rPr>
      </w:pPr>
      <w:r w:rsidRPr="0070380B">
        <w:rPr>
          <w:rFonts w:cs="Times New Roman"/>
          <w:i/>
          <w:iCs/>
        </w:rPr>
        <w:t>Patent Law’s Third Horizon</w:t>
      </w:r>
      <w:r>
        <w:rPr>
          <w:rFonts w:cs="Times New Roman"/>
        </w:rPr>
        <w:t xml:space="preserve">, </w:t>
      </w:r>
      <w:r w:rsidRPr="00287A7E">
        <w:rPr>
          <w:rFonts w:cs="Times New Roman"/>
          <w:b/>
          <w:bCs/>
        </w:rPr>
        <w:t>UC Davis School of Law</w:t>
      </w:r>
      <w:r>
        <w:rPr>
          <w:rFonts w:cs="Times New Roman"/>
        </w:rPr>
        <w:t xml:space="preserve">, </w:t>
      </w:r>
      <w:r w:rsidRPr="000A4FC3">
        <w:rPr>
          <w:rFonts w:cs="Times New Roman"/>
        </w:rPr>
        <w:t>May 6, 2026</w:t>
      </w:r>
    </w:p>
    <w:p w14:paraId="4F648E49" w14:textId="77777777" w:rsidR="001B375E" w:rsidRPr="002F160F" w:rsidRDefault="001B375E" w:rsidP="001B375E">
      <w:pPr>
        <w:pStyle w:val="ListParagraph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 xml:space="preserve">Invited Participant, </w:t>
      </w:r>
      <w:r w:rsidRPr="00AE68DD">
        <w:rPr>
          <w:rFonts w:cs="Times New Roman"/>
          <w:b/>
          <w:bCs/>
        </w:rPr>
        <w:t>National Academies Forum on Drug Discovery, Development, and Translation</w:t>
      </w:r>
      <w:r>
        <w:rPr>
          <w:rFonts w:cs="Times New Roman"/>
        </w:rPr>
        <w:t>, March 17, 2026</w:t>
      </w:r>
    </w:p>
    <w:p w14:paraId="138B789E" w14:textId="77777777" w:rsidR="005B7C3E" w:rsidRDefault="005B7C3E" w:rsidP="00155EF9">
      <w:pPr>
        <w:rPr>
          <w:rFonts w:cs="Times New Roman"/>
          <w:u w:val="single"/>
        </w:rPr>
      </w:pPr>
    </w:p>
    <w:p w14:paraId="03BDEB17" w14:textId="50E6EE88" w:rsidR="00155EF9" w:rsidRPr="0063733B" w:rsidRDefault="0066255E" w:rsidP="00155EF9">
      <w:pPr>
        <w:rPr>
          <w:rFonts w:cs="Times New Roman"/>
          <w:u w:val="single"/>
        </w:rPr>
      </w:pPr>
      <w:r>
        <w:rPr>
          <w:rFonts w:cs="Times New Roman"/>
          <w:u w:val="single"/>
        </w:rPr>
        <w:t>2025</w:t>
      </w:r>
    </w:p>
    <w:p w14:paraId="7696EF5A" w14:textId="03014533" w:rsidR="00D71C8A" w:rsidRDefault="00D71C8A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D71C8A">
        <w:rPr>
          <w:rFonts w:cs="Times New Roman"/>
          <w:i/>
          <w:iCs/>
        </w:rPr>
        <w:t>Patents in the Age of AI: Implications for Nonobviousness and Disclosure</w:t>
      </w:r>
      <w:r>
        <w:rPr>
          <w:rFonts w:cs="Times New Roman"/>
        </w:rPr>
        <w:t xml:space="preserve">, </w:t>
      </w:r>
      <w:r w:rsidRPr="00D71C8A">
        <w:rPr>
          <w:rFonts w:cs="Times New Roman"/>
          <w:b/>
          <w:bCs/>
        </w:rPr>
        <w:t>UC Berkeley School of Law,</w:t>
      </w:r>
      <w:r>
        <w:rPr>
          <w:rFonts w:cs="Times New Roman"/>
        </w:rPr>
        <w:t xml:space="preserve"> Nov. 14, 20</w:t>
      </w:r>
      <w:r w:rsidR="00D95BC6">
        <w:rPr>
          <w:rFonts w:cs="Times New Roman"/>
        </w:rPr>
        <w:t>2</w:t>
      </w:r>
      <w:r>
        <w:rPr>
          <w:rFonts w:cs="Times New Roman"/>
        </w:rPr>
        <w:t>5</w:t>
      </w:r>
    </w:p>
    <w:p w14:paraId="04A30C4A" w14:textId="76DC7855" w:rsidR="00D95BC6" w:rsidRPr="00D95BC6" w:rsidRDefault="00D95BC6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D95BC6">
        <w:rPr>
          <w:rFonts w:cs="Times New Roman"/>
        </w:rPr>
        <w:t>Invited Participant</w:t>
      </w:r>
      <w:r>
        <w:rPr>
          <w:rFonts w:cs="Times New Roman"/>
        </w:rPr>
        <w:t xml:space="preserve">, </w:t>
      </w:r>
      <w:r w:rsidRPr="00D95BC6">
        <w:rPr>
          <w:rFonts w:cs="Times New Roman"/>
          <w:b/>
          <w:bCs/>
        </w:rPr>
        <w:t>POLITICO</w:t>
      </w:r>
      <w:r>
        <w:rPr>
          <w:rFonts w:cs="Times New Roman"/>
        </w:rPr>
        <w:t xml:space="preserve"> Roundtable Discussion on Financial Fraud and Crime, Aug. 27, 2025</w:t>
      </w:r>
    </w:p>
    <w:p w14:paraId="27F07180" w14:textId="1DF5B7BF" w:rsidR="00155EF9" w:rsidRPr="0063733B" w:rsidRDefault="00155EF9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  <w:iCs/>
        </w:rPr>
        <w:t>Synthetic Data and the Future of AI</w:t>
      </w:r>
      <w:r w:rsidRPr="0063733B">
        <w:rPr>
          <w:rFonts w:cs="Times New Roman"/>
        </w:rPr>
        <w:t xml:space="preserve">, </w:t>
      </w:r>
      <w:r w:rsidRPr="00F844A2">
        <w:rPr>
          <w:rFonts w:cs="Times New Roman"/>
          <w:b/>
          <w:bCs/>
        </w:rPr>
        <w:t>Korea University School of Law</w:t>
      </w:r>
      <w:r w:rsidRPr="0063733B">
        <w:rPr>
          <w:rFonts w:cs="Times New Roman"/>
        </w:rPr>
        <w:t>, May 27, 2025</w:t>
      </w:r>
      <w:r w:rsidR="00504671">
        <w:rPr>
          <w:rFonts w:cs="Times New Roman"/>
        </w:rPr>
        <w:t xml:space="preserve"> </w:t>
      </w:r>
    </w:p>
    <w:p w14:paraId="4E3F126B" w14:textId="15C8BED8" w:rsidR="00155EF9" w:rsidRPr="0063733B" w:rsidRDefault="00155EF9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  <w:iCs/>
        </w:rPr>
        <w:t>Techno-Optimism in Innovation Law and Policy</w:t>
      </w:r>
      <w:r w:rsidRPr="0063733B">
        <w:rPr>
          <w:rFonts w:cs="Times New Roman"/>
        </w:rPr>
        <w:t xml:space="preserve">, </w:t>
      </w:r>
      <w:r w:rsidRPr="00F844A2">
        <w:rPr>
          <w:rFonts w:cs="Times New Roman"/>
          <w:b/>
          <w:bCs/>
        </w:rPr>
        <w:t>City University of Hong Kong School of Law</w:t>
      </w:r>
      <w:r w:rsidRPr="0063733B">
        <w:rPr>
          <w:rFonts w:cs="Times New Roman"/>
        </w:rPr>
        <w:t>, May 22, 2025</w:t>
      </w:r>
      <w:r w:rsidR="00504671">
        <w:rPr>
          <w:rFonts w:cs="Times New Roman"/>
        </w:rPr>
        <w:t xml:space="preserve"> </w:t>
      </w:r>
    </w:p>
    <w:p w14:paraId="64B26152" w14:textId="514E29ED" w:rsidR="00155EF9" w:rsidRPr="0063733B" w:rsidRDefault="00155EF9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  <w:iCs/>
        </w:rPr>
        <w:t>Synthetic Data and the Future of AI</w:t>
      </w:r>
      <w:r w:rsidRPr="0063733B">
        <w:rPr>
          <w:rFonts w:cs="Times New Roman"/>
        </w:rPr>
        <w:t xml:space="preserve">, </w:t>
      </w:r>
      <w:r w:rsidRPr="00F844A2">
        <w:rPr>
          <w:rFonts w:cs="Times New Roman"/>
          <w:b/>
          <w:bCs/>
        </w:rPr>
        <w:t>University of Hong Kong Faculty of Law</w:t>
      </w:r>
      <w:r w:rsidRPr="0063733B">
        <w:rPr>
          <w:rFonts w:cs="Times New Roman"/>
        </w:rPr>
        <w:t>, May 21, 2025</w:t>
      </w:r>
      <w:r w:rsidR="00504671">
        <w:rPr>
          <w:rFonts w:cs="Times New Roman"/>
        </w:rPr>
        <w:t xml:space="preserve"> </w:t>
      </w:r>
    </w:p>
    <w:p w14:paraId="2A4C6773" w14:textId="0734C33F" w:rsidR="00155EF9" w:rsidRPr="0063733B" w:rsidRDefault="00155EF9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  <w:iCs/>
        </w:rPr>
        <w:t>Synthetic Data and the Future of AI</w:t>
      </w:r>
      <w:r w:rsidRPr="0063733B">
        <w:rPr>
          <w:rFonts w:cs="Times New Roman"/>
        </w:rPr>
        <w:t xml:space="preserve">, </w:t>
      </w:r>
      <w:r w:rsidRPr="00F844A2">
        <w:rPr>
          <w:rFonts w:cs="Times New Roman"/>
          <w:b/>
          <w:bCs/>
        </w:rPr>
        <w:t>Seoul National University School of Law</w:t>
      </w:r>
      <w:r w:rsidRPr="0063733B">
        <w:rPr>
          <w:rFonts w:cs="Times New Roman"/>
        </w:rPr>
        <w:t xml:space="preserve">, May </w:t>
      </w:r>
      <w:r w:rsidR="00F844A2">
        <w:rPr>
          <w:rFonts w:cs="Times New Roman"/>
        </w:rPr>
        <w:t>12</w:t>
      </w:r>
      <w:r w:rsidRPr="0063733B">
        <w:rPr>
          <w:rFonts w:cs="Times New Roman"/>
        </w:rPr>
        <w:t>, 2025</w:t>
      </w:r>
    </w:p>
    <w:p w14:paraId="50296664" w14:textId="77777777" w:rsidR="00155EF9" w:rsidRDefault="00155EF9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  <w:iCs/>
        </w:rPr>
        <w:t>Techno-Optimism in Innovation Law and Policy</w:t>
      </w:r>
      <w:r w:rsidRPr="0063733B">
        <w:rPr>
          <w:rFonts w:cs="Times New Roman"/>
        </w:rPr>
        <w:t xml:space="preserve">, </w:t>
      </w:r>
      <w:r w:rsidRPr="00F844A2">
        <w:rPr>
          <w:rFonts w:cs="Times New Roman"/>
          <w:b/>
          <w:bCs/>
        </w:rPr>
        <w:t>Waseda University</w:t>
      </w:r>
      <w:r w:rsidRPr="0063733B">
        <w:rPr>
          <w:rFonts w:cs="Times New Roman"/>
        </w:rPr>
        <w:t>, Apr. 5, 2025</w:t>
      </w:r>
    </w:p>
    <w:p w14:paraId="476ADAAA" w14:textId="77777777" w:rsidR="00F74BA0" w:rsidRDefault="00F74BA0" w:rsidP="00F74BA0">
      <w:pPr>
        <w:rPr>
          <w:rFonts w:cs="Times New Roman"/>
        </w:rPr>
      </w:pPr>
    </w:p>
    <w:p w14:paraId="1B13D788" w14:textId="6671632A" w:rsidR="00F74BA0" w:rsidRPr="0066255E" w:rsidRDefault="0066255E" w:rsidP="00F74BA0">
      <w:pPr>
        <w:rPr>
          <w:rFonts w:cs="Times New Roman"/>
          <w:u w:val="single"/>
        </w:rPr>
      </w:pPr>
      <w:r w:rsidRPr="0066255E">
        <w:rPr>
          <w:rFonts w:cs="Times New Roman"/>
          <w:u w:val="single"/>
        </w:rPr>
        <w:t>2024</w:t>
      </w:r>
    </w:p>
    <w:p w14:paraId="5F49EC55" w14:textId="77777777" w:rsidR="00155EF9" w:rsidRPr="0063733B" w:rsidRDefault="00155EF9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  <w:iCs/>
        </w:rPr>
        <w:t>Synthetic Data and the Future of AI</w:t>
      </w:r>
      <w:r w:rsidRPr="0063733B">
        <w:rPr>
          <w:rFonts w:cs="Times New Roman"/>
        </w:rPr>
        <w:t xml:space="preserve">, </w:t>
      </w:r>
      <w:r w:rsidRPr="00F844A2">
        <w:rPr>
          <w:rFonts w:cs="Times New Roman"/>
          <w:b/>
          <w:bCs/>
        </w:rPr>
        <w:t>University of Texas School of Law</w:t>
      </w:r>
      <w:r w:rsidRPr="0063733B">
        <w:rPr>
          <w:rFonts w:cs="Times New Roman"/>
        </w:rPr>
        <w:t>, Dec. 5, 2024</w:t>
      </w:r>
    </w:p>
    <w:p w14:paraId="31FC6933" w14:textId="77777777" w:rsidR="00155EF9" w:rsidRPr="0063733B" w:rsidRDefault="00155EF9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  <w:iCs/>
        </w:rPr>
        <w:t>Relational Contracting and International Technology Transfer</w:t>
      </w:r>
      <w:r w:rsidRPr="0063733B">
        <w:rPr>
          <w:rFonts w:cs="Times New Roman"/>
        </w:rPr>
        <w:t xml:space="preserve">, Leet Symposium, </w:t>
      </w:r>
      <w:r w:rsidRPr="00F844A2">
        <w:rPr>
          <w:rFonts w:cs="Times New Roman"/>
          <w:b/>
          <w:bCs/>
        </w:rPr>
        <w:t>Case Western Reserve University School of Law</w:t>
      </w:r>
      <w:r w:rsidRPr="0063733B">
        <w:rPr>
          <w:rFonts w:cs="Times New Roman"/>
        </w:rPr>
        <w:t>, Nov. 8, 2024</w:t>
      </w:r>
    </w:p>
    <w:p w14:paraId="3B5C87B8" w14:textId="77777777" w:rsidR="00155EF9" w:rsidRPr="0063733B" w:rsidRDefault="00155EF9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  <w:iCs/>
        </w:rPr>
        <w:t>Global Biopharmaceutical Partnerships and International Technology Transfer</w:t>
      </w:r>
      <w:r w:rsidRPr="0063733B">
        <w:rPr>
          <w:rFonts w:cs="Times New Roman"/>
        </w:rPr>
        <w:t xml:space="preserve">, </w:t>
      </w:r>
      <w:r w:rsidRPr="00F844A2">
        <w:rPr>
          <w:rFonts w:cs="Times New Roman"/>
          <w:b/>
          <w:bCs/>
          <w:color w:val="484848"/>
          <w:shd w:val="clear" w:color="auto" w:fill="FEFEFE"/>
        </w:rPr>
        <w:t>University of Salzburg School of Law</w:t>
      </w:r>
      <w:r w:rsidRPr="0063733B">
        <w:rPr>
          <w:rFonts w:cs="Times New Roman"/>
          <w:color w:val="484848"/>
          <w:shd w:val="clear" w:color="auto" w:fill="FEFEFE"/>
        </w:rPr>
        <w:t xml:space="preserve">, </w:t>
      </w:r>
      <w:r w:rsidRPr="0063733B">
        <w:rPr>
          <w:rFonts w:cs="Times New Roman"/>
        </w:rPr>
        <w:t>Oct. 4, 2024 (online)</w:t>
      </w:r>
    </w:p>
    <w:p w14:paraId="67CF6E8A" w14:textId="77777777" w:rsidR="00155EF9" w:rsidRPr="0063733B" w:rsidRDefault="00155EF9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  <w:iCs/>
        </w:rPr>
        <w:t>New Directions in Innovation Scholarship and Policy</w:t>
      </w:r>
      <w:r w:rsidRPr="0063733B">
        <w:rPr>
          <w:rFonts w:cs="Times New Roman"/>
        </w:rPr>
        <w:t xml:space="preserve">, Law &amp; Entrepreneurship Association conference, </w:t>
      </w:r>
      <w:r w:rsidRPr="00F844A2">
        <w:rPr>
          <w:rFonts w:cs="Times New Roman"/>
          <w:b/>
          <w:bCs/>
        </w:rPr>
        <w:t>University of California College of the Law, San Francisco</w:t>
      </w:r>
      <w:r w:rsidRPr="0063733B">
        <w:rPr>
          <w:rFonts w:cs="Times New Roman"/>
        </w:rPr>
        <w:t>, Sept. 6, 2024 (invited commentary)</w:t>
      </w:r>
    </w:p>
    <w:p w14:paraId="1BD09607" w14:textId="77777777" w:rsidR="00155EF9" w:rsidRPr="0063733B" w:rsidRDefault="00155EF9" w:rsidP="00102801">
      <w:pPr>
        <w:pStyle w:val="ListParagraph"/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  <w:iCs/>
        </w:rPr>
        <w:lastRenderedPageBreak/>
        <w:t>Synthetic Data and the Future of AI</w:t>
      </w:r>
      <w:r w:rsidRPr="0063733B">
        <w:rPr>
          <w:rFonts w:cs="Times New Roman"/>
        </w:rPr>
        <w:t xml:space="preserve">, Intellectual Property Scholars Conference, </w:t>
      </w:r>
      <w:r w:rsidRPr="00F844A2">
        <w:rPr>
          <w:rFonts w:cs="Times New Roman"/>
          <w:b/>
          <w:bCs/>
        </w:rPr>
        <w:t>UC Berkeley School of Law</w:t>
      </w:r>
      <w:r w:rsidRPr="0063733B">
        <w:rPr>
          <w:rFonts w:cs="Times New Roman"/>
        </w:rPr>
        <w:t>, Aug. 8, 2024 (plenary presentation)</w:t>
      </w:r>
    </w:p>
    <w:p w14:paraId="6695CA8D" w14:textId="74FC148D" w:rsidR="00155EF9" w:rsidRPr="0063733B" w:rsidRDefault="00155EF9" w:rsidP="00102801">
      <w:pPr>
        <w:pStyle w:val="ListParagraph"/>
        <w:numPr>
          <w:ilvl w:val="0"/>
          <w:numId w:val="13"/>
        </w:numPr>
        <w:rPr>
          <w:rFonts w:cs="Times New Roman"/>
        </w:rPr>
      </w:pPr>
      <w:r w:rsidRPr="0063733B">
        <w:rPr>
          <w:rFonts w:cs="Times New Roman"/>
          <w:i/>
          <w:iCs/>
        </w:rPr>
        <w:t>Synthetic Data and the Future of AI</w:t>
      </w:r>
      <w:r w:rsidRPr="0063733B">
        <w:rPr>
          <w:rFonts w:cs="Times New Roman"/>
        </w:rPr>
        <w:t xml:space="preserve">, </w:t>
      </w:r>
      <w:r w:rsidRPr="00F844A2">
        <w:rPr>
          <w:rFonts w:cs="Times New Roman"/>
          <w:b/>
          <w:bCs/>
        </w:rPr>
        <w:t>UC Davis School of Law</w:t>
      </w:r>
      <w:r w:rsidR="00F844A2">
        <w:rPr>
          <w:rFonts w:cs="Times New Roman"/>
        </w:rPr>
        <w:t xml:space="preserve">, Faculty </w:t>
      </w:r>
      <w:r w:rsidRPr="0063733B">
        <w:rPr>
          <w:rFonts w:cs="Times New Roman"/>
        </w:rPr>
        <w:t>Schmooze, May 8, 2024</w:t>
      </w:r>
    </w:p>
    <w:p w14:paraId="1B88636F" w14:textId="77777777" w:rsidR="00155EF9" w:rsidRPr="0063733B" w:rsidRDefault="00155EF9" w:rsidP="00102801">
      <w:pPr>
        <w:pStyle w:val="Default"/>
        <w:numPr>
          <w:ilvl w:val="0"/>
          <w:numId w:val="13"/>
        </w:numPr>
      </w:pPr>
      <w:r w:rsidRPr="0063733B">
        <w:rPr>
          <w:i/>
          <w:iCs/>
        </w:rPr>
        <w:t>Synthetic Data and the Future of AI</w:t>
      </w:r>
      <w:r w:rsidRPr="0063733B">
        <w:t xml:space="preserve">, Transatlantic Tech Exchange Roundtable, </w:t>
      </w:r>
      <w:r w:rsidRPr="00F844A2">
        <w:rPr>
          <w:b/>
          <w:bCs/>
        </w:rPr>
        <w:t>UC Davis School of Law and German Marshall Fund</w:t>
      </w:r>
      <w:r w:rsidRPr="0063733B">
        <w:t>, March 22, 2024</w:t>
      </w:r>
    </w:p>
    <w:p w14:paraId="5A5B557E" w14:textId="77777777" w:rsidR="00155EF9" w:rsidRPr="0063733B" w:rsidRDefault="00155EF9" w:rsidP="00102801">
      <w:pPr>
        <w:pStyle w:val="Default"/>
        <w:numPr>
          <w:ilvl w:val="0"/>
          <w:numId w:val="13"/>
        </w:numPr>
      </w:pPr>
      <w:r w:rsidRPr="0063733B">
        <w:rPr>
          <w:i/>
          <w:iCs/>
        </w:rPr>
        <w:t>Progress Beyond Technological Advancement</w:t>
      </w:r>
      <w:r w:rsidRPr="0063733B">
        <w:t xml:space="preserve">, </w:t>
      </w:r>
      <w:r w:rsidRPr="00F844A2">
        <w:rPr>
          <w:b/>
          <w:bCs/>
        </w:rPr>
        <w:t>Texas A&amp;M University School of Law</w:t>
      </w:r>
      <w:r w:rsidRPr="0063733B">
        <w:t>, Feb. 23, 2024</w:t>
      </w:r>
    </w:p>
    <w:p w14:paraId="7CEB9724" w14:textId="0110B64E" w:rsidR="00155EF9" w:rsidRPr="0063733B" w:rsidRDefault="00155EF9" w:rsidP="00102801">
      <w:pPr>
        <w:pStyle w:val="Default"/>
        <w:numPr>
          <w:ilvl w:val="0"/>
          <w:numId w:val="13"/>
        </w:numPr>
      </w:pPr>
      <w:r w:rsidRPr="0063733B">
        <w:t>Moderator, AI and Copyright/IP/Entertainment, Symposium: Artificial Intelligence</w:t>
      </w:r>
      <w:r w:rsidR="00F844A2">
        <w:t xml:space="preserve">, </w:t>
      </w:r>
      <w:r w:rsidR="00F43682" w:rsidRPr="0063733B">
        <w:t>UC Davis Business Law Journal</w:t>
      </w:r>
      <w:r w:rsidR="00F43682">
        <w:t xml:space="preserve">, </w:t>
      </w:r>
      <w:r w:rsidR="00F844A2" w:rsidRPr="00F844A2">
        <w:rPr>
          <w:b/>
          <w:bCs/>
        </w:rPr>
        <w:t>UC Davis School of Law</w:t>
      </w:r>
      <w:r w:rsidRPr="0063733B">
        <w:t>, Feb. 9, 2024</w:t>
      </w:r>
    </w:p>
    <w:p w14:paraId="75122E25" w14:textId="77777777" w:rsidR="00155EF9" w:rsidRDefault="00155EF9" w:rsidP="00102801">
      <w:pPr>
        <w:pStyle w:val="ListParagraph"/>
        <w:numPr>
          <w:ilvl w:val="0"/>
          <w:numId w:val="13"/>
        </w:numPr>
        <w:rPr>
          <w:rFonts w:cs="Times New Roman"/>
        </w:rPr>
      </w:pPr>
      <w:r w:rsidRPr="0063733B">
        <w:rPr>
          <w:rFonts w:cs="Times New Roman"/>
          <w:i/>
          <w:iCs/>
        </w:rPr>
        <w:t>Synthetic Data and the Future of AI</w:t>
      </w:r>
      <w:r w:rsidRPr="0063733B">
        <w:rPr>
          <w:rFonts w:cs="Times New Roman"/>
        </w:rPr>
        <w:t xml:space="preserve">, </w:t>
      </w:r>
      <w:r w:rsidRPr="00F844A2">
        <w:rPr>
          <w:rFonts w:cs="Times New Roman"/>
          <w:b/>
          <w:bCs/>
        </w:rPr>
        <w:t>UC Davis School of Law and Jindal Global Law School Symposium</w:t>
      </w:r>
      <w:r w:rsidRPr="0063733B">
        <w:rPr>
          <w:rFonts w:cs="Times New Roman"/>
        </w:rPr>
        <w:t>, Jan. 19, 2024 (online)</w:t>
      </w:r>
    </w:p>
    <w:p w14:paraId="22AD3BDB" w14:textId="77777777" w:rsidR="00F74BA0" w:rsidRDefault="00F74BA0" w:rsidP="00F74BA0">
      <w:pPr>
        <w:rPr>
          <w:rFonts w:cs="Times New Roman"/>
        </w:rPr>
      </w:pPr>
    </w:p>
    <w:p w14:paraId="13959811" w14:textId="631A5417" w:rsidR="00F74BA0" w:rsidRPr="00F74BA0" w:rsidRDefault="00F74BA0" w:rsidP="00F74BA0">
      <w:pPr>
        <w:rPr>
          <w:rFonts w:cs="Times New Roman"/>
          <w:u w:val="single"/>
        </w:rPr>
      </w:pPr>
      <w:r w:rsidRPr="00F74BA0">
        <w:rPr>
          <w:rFonts w:cs="Times New Roman"/>
          <w:u w:val="single"/>
        </w:rPr>
        <w:t>2023</w:t>
      </w:r>
    </w:p>
    <w:p w14:paraId="55813B33" w14:textId="0888770C" w:rsidR="00155EF9" w:rsidRPr="002D1A9D" w:rsidRDefault="00155EF9" w:rsidP="00102801">
      <w:pPr>
        <w:pStyle w:val="ListParagraph"/>
        <w:numPr>
          <w:ilvl w:val="0"/>
          <w:numId w:val="13"/>
        </w:numPr>
        <w:rPr>
          <w:rFonts w:cs="Times New Roman"/>
        </w:rPr>
      </w:pPr>
      <w:r w:rsidRPr="002D1A9D">
        <w:rPr>
          <w:rFonts w:cs="Times New Roman"/>
          <w:i/>
          <w:iCs/>
          <w:lang w:val="en-NZ"/>
        </w:rPr>
        <w:t>AI as an Inventing Tool – Intersections with Novelty, Nonobviousness, and Disclosure</w:t>
      </w:r>
      <w:r>
        <w:rPr>
          <w:rFonts w:cs="Times New Roman"/>
          <w:lang w:val="en-NZ"/>
        </w:rPr>
        <w:t xml:space="preserve">, </w:t>
      </w:r>
      <w:r w:rsidRPr="00F844A2">
        <w:rPr>
          <w:rFonts w:cs="Times New Roman"/>
          <w:b/>
          <w:bCs/>
          <w:lang w:val="en-NZ"/>
        </w:rPr>
        <w:t>UC Berkeley School of Law</w:t>
      </w:r>
      <w:r>
        <w:rPr>
          <w:rFonts w:cs="Times New Roman"/>
          <w:lang w:val="en-NZ"/>
        </w:rPr>
        <w:t>, Nov. 15, 2023</w:t>
      </w:r>
      <w:r w:rsidR="00CB15F1">
        <w:rPr>
          <w:rFonts w:cs="Times New Roman"/>
          <w:lang w:val="en-NZ"/>
        </w:rPr>
        <w:t xml:space="preserve"> (online)</w:t>
      </w:r>
    </w:p>
    <w:p w14:paraId="59C8F3CF" w14:textId="77777777" w:rsidR="00155EF9" w:rsidRPr="00816774" w:rsidRDefault="00155EF9" w:rsidP="00102801">
      <w:pPr>
        <w:pStyle w:val="ListParagraph"/>
        <w:numPr>
          <w:ilvl w:val="0"/>
          <w:numId w:val="13"/>
        </w:numPr>
        <w:rPr>
          <w:rFonts w:cs="Times New Roman"/>
        </w:rPr>
      </w:pPr>
      <w:r>
        <w:rPr>
          <w:rFonts w:cs="Times New Roman"/>
          <w:i/>
          <w:iCs/>
          <w:lang w:val="en-NZ"/>
        </w:rPr>
        <w:t>Enhancing the Broader Social Impacts of Innovation</w:t>
      </w:r>
      <w:r w:rsidRPr="002D1A9D">
        <w:rPr>
          <w:rFonts w:cs="Times New Roman"/>
          <w:lang w:val="en-NZ"/>
        </w:rPr>
        <w:t xml:space="preserve">, </w:t>
      </w:r>
      <w:r w:rsidRPr="00271DA1">
        <w:rPr>
          <w:rFonts w:cs="Times New Roman"/>
          <w:b/>
          <w:bCs/>
          <w:lang w:val="en-NZ"/>
        </w:rPr>
        <w:t>Indiana University Maurer School of Law</w:t>
      </w:r>
      <w:r>
        <w:rPr>
          <w:rFonts w:cs="Times New Roman"/>
          <w:lang w:val="en-NZ"/>
        </w:rPr>
        <w:t xml:space="preserve">, </w:t>
      </w:r>
      <w:r w:rsidRPr="002D1A9D">
        <w:rPr>
          <w:rFonts w:cs="Times New Roman"/>
          <w:lang w:val="en-NZ"/>
        </w:rPr>
        <w:t>Oct. 26, 2023</w:t>
      </w:r>
      <w:r>
        <w:rPr>
          <w:rFonts w:cs="Times New Roman"/>
          <w:lang w:val="en-NZ"/>
        </w:rPr>
        <w:t xml:space="preserve"> (online)</w:t>
      </w:r>
    </w:p>
    <w:p w14:paraId="0D3E35B4" w14:textId="5715A0F8" w:rsidR="00155EF9" w:rsidRPr="00F35F6C" w:rsidRDefault="00155EF9" w:rsidP="00102801">
      <w:pPr>
        <w:pStyle w:val="ListParagraph"/>
        <w:numPr>
          <w:ilvl w:val="0"/>
          <w:numId w:val="13"/>
        </w:numPr>
        <w:rPr>
          <w:rFonts w:cs="Times New Roman"/>
        </w:rPr>
      </w:pPr>
      <w:r>
        <w:rPr>
          <w:rFonts w:cs="Times New Roman"/>
          <w:i/>
          <w:iCs/>
          <w:lang w:val="en-NZ"/>
        </w:rPr>
        <w:t>Synthetic Data and the Future of AI</w:t>
      </w:r>
      <w:r>
        <w:rPr>
          <w:rFonts w:cs="Times New Roman"/>
          <w:lang w:val="en-NZ"/>
        </w:rPr>
        <w:t>, Fall Forum: Data in Business &amp; Society,</w:t>
      </w:r>
      <w:r w:rsidR="00036519">
        <w:rPr>
          <w:rFonts w:cs="Times New Roman"/>
          <w:lang w:val="en-NZ"/>
        </w:rPr>
        <w:t xml:space="preserve"> </w:t>
      </w:r>
      <w:r w:rsidR="00DA21D6" w:rsidRPr="00271DA1">
        <w:rPr>
          <w:rFonts w:cs="Times New Roman"/>
          <w:b/>
          <w:bCs/>
          <w:lang w:val="en-NZ"/>
        </w:rPr>
        <w:t>Lewis &amp; Clark Law School</w:t>
      </w:r>
      <w:r w:rsidR="00DA21D6">
        <w:rPr>
          <w:rFonts w:cs="Times New Roman"/>
          <w:lang w:val="en-NZ"/>
        </w:rPr>
        <w:t xml:space="preserve">, </w:t>
      </w:r>
      <w:r>
        <w:rPr>
          <w:rFonts w:cs="Times New Roman"/>
          <w:lang w:val="en-NZ"/>
        </w:rPr>
        <w:t>Sept. 8, 2023</w:t>
      </w:r>
    </w:p>
    <w:p w14:paraId="29A7442D" w14:textId="3E8A64F0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bookmarkStart w:id="6" w:name="_Hlk135581247"/>
      <w:r w:rsidRPr="0063733B">
        <w:rPr>
          <w:rFonts w:cs="Times New Roman"/>
          <w:i/>
          <w:iCs/>
        </w:rPr>
        <w:t>Enhancing the Broader Social Impacts of Innovation</w:t>
      </w:r>
      <w:r w:rsidRPr="0063733B">
        <w:rPr>
          <w:rFonts w:cs="Times New Roman"/>
        </w:rPr>
        <w:t xml:space="preserve">, </w:t>
      </w:r>
      <w:r w:rsidRPr="00271DA1">
        <w:rPr>
          <w:rFonts w:cs="Times New Roman"/>
          <w:b/>
          <w:bCs/>
        </w:rPr>
        <w:t>UC Davis School of Law Faculty</w:t>
      </w:r>
      <w:r w:rsidR="00271DA1">
        <w:rPr>
          <w:rFonts w:cs="Times New Roman"/>
        </w:rPr>
        <w:t xml:space="preserve">, Faculty </w:t>
      </w:r>
      <w:r w:rsidRPr="0063733B">
        <w:rPr>
          <w:rFonts w:cs="Times New Roman"/>
        </w:rPr>
        <w:t>Schmooze, May 10, 2023</w:t>
      </w:r>
    </w:p>
    <w:bookmarkEnd w:id="6"/>
    <w:p w14:paraId="10EF36FC" w14:textId="298562D1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  <w:i/>
          <w:iCs/>
        </w:rPr>
        <w:t>An Organizational Theory of International Technology Transfer</w:t>
      </w:r>
      <w:r w:rsidRPr="0063733B">
        <w:rPr>
          <w:rFonts w:cs="Times New Roman"/>
        </w:rPr>
        <w:t xml:space="preserve">, </w:t>
      </w:r>
      <w:bookmarkStart w:id="7" w:name="_Hlk135581322"/>
      <w:r w:rsidRPr="0063733B">
        <w:rPr>
          <w:rFonts w:cs="Times New Roman"/>
        </w:rPr>
        <w:t>Pat</w:t>
      </w:r>
      <w:r w:rsidR="006F3CFA">
        <w:rPr>
          <w:rFonts w:cs="Times New Roman"/>
        </w:rPr>
        <w:t>Con 2023</w:t>
      </w:r>
      <w:r w:rsidRPr="0063733B">
        <w:rPr>
          <w:rFonts w:cs="Times New Roman"/>
        </w:rPr>
        <w:t>,</w:t>
      </w:r>
      <w:r w:rsidR="00B70303">
        <w:rPr>
          <w:rFonts w:cs="Times New Roman"/>
        </w:rPr>
        <w:t xml:space="preserve"> </w:t>
      </w:r>
      <w:r w:rsidRPr="00271DA1">
        <w:rPr>
          <w:rFonts w:cs="Times New Roman"/>
          <w:b/>
          <w:bCs/>
        </w:rPr>
        <w:t>Northwestern University School of Law</w:t>
      </w:r>
      <w:r w:rsidRPr="0063733B">
        <w:rPr>
          <w:rFonts w:cs="Times New Roman"/>
        </w:rPr>
        <w:t>, April 15, 2023</w:t>
      </w:r>
      <w:bookmarkEnd w:id="7"/>
      <w:r>
        <w:rPr>
          <w:rFonts w:cs="Times New Roman"/>
        </w:rPr>
        <w:t xml:space="preserve"> </w:t>
      </w:r>
    </w:p>
    <w:p w14:paraId="441D23B5" w14:textId="77777777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  <w:i/>
          <w:iCs/>
        </w:rPr>
        <w:t>An Organizational Theory of International Technology Transfer</w:t>
      </w:r>
      <w:r w:rsidRPr="0063733B">
        <w:rPr>
          <w:rFonts w:cs="Times New Roman"/>
        </w:rPr>
        <w:t xml:space="preserve">, </w:t>
      </w:r>
      <w:bookmarkStart w:id="8" w:name="_Hlk135581336"/>
      <w:r w:rsidRPr="0063733B">
        <w:rPr>
          <w:rFonts w:cs="Times New Roman"/>
        </w:rPr>
        <w:t xml:space="preserve">Creativity and Innovation Is Local Symposium, </w:t>
      </w:r>
      <w:r w:rsidRPr="00271DA1">
        <w:rPr>
          <w:rFonts w:cs="Times New Roman"/>
          <w:b/>
          <w:bCs/>
        </w:rPr>
        <w:t>Texas A&amp;M University School of Law</w:t>
      </w:r>
      <w:r w:rsidRPr="0063733B">
        <w:rPr>
          <w:rFonts w:cs="Times New Roman"/>
        </w:rPr>
        <w:t>, March 31, 2023</w:t>
      </w:r>
    </w:p>
    <w:bookmarkEnd w:id="8"/>
    <w:p w14:paraId="2CEFBF81" w14:textId="44E2C9EA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  <w:i/>
          <w:iCs/>
        </w:rPr>
        <w:t>An Organizational Theory of International Technology Transfer</w:t>
      </w:r>
      <w:r w:rsidRPr="0063733B">
        <w:rPr>
          <w:rFonts w:cs="Times New Roman"/>
        </w:rPr>
        <w:t xml:space="preserve">, </w:t>
      </w:r>
      <w:bookmarkStart w:id="9" w:name="_Hlk135581347"/>
      <w:r w:rsidRPr="005C29AE">
        <w:rPr>
          <w:rFonts w:cs="Times New Roman"/>
          <w:b/>
          <w:bCs/>
        </w:rPr>
        <w:t>Chicago-Kent College of Law</w:t>
      </w:r>
      <w:r w:rsidRPr="0063733B">
        <w:rPr>
          <w:rFonts w:cs="Times New Roman"/>
        </w:rPr>
        <w:t xml:space="preserve">, March 22, 2023 </w:t>
      </w:r>
      <w:bookmarkEnd w:id="9"/>
      <w:r w:rsidRPr="0063733B">
        <w:rPr>
          <w:rFonts w:cs="Times New Roman"/>
        </w:rPr>
        <w:t>(</w:t>
      </w:r>
      <w:r w:rsidR="005C29AE">
        <w:rPr>
          <w:rFonts w:cs="Times New Roman"/>
        </w:rPr>
        <w:t>online</w:t>
      </w:r>
      <w:r w:rsidRPr="0063733B">
        <w:rPr>
          <w:rFonts w:cs="Times New Roman"/>
        </w:rPr>
        <w:t>)</w:t>
      </w:r>
    </w:p>
    <w:p w14:paraId="04928F29" w14:textId="77777777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  <w:i/>
          <w:iCs/>
          <w:lang w:val="en-NZ"/>
        </w:rPr>
        <w:t>Patents and the Pandemic</w:t>
      </w:r>
      <w:r w:rsidRPr="0063733B">
        <w:rPr>
          <w:rFonts w:cs="Times New Roman"/>
          <w:lang w:val="en-NZ"/>
        </w:rPr>
        <w:t xml:space="preserve">, </w:t>
      </w:r>
      <w:r w:rsidRPr="0063733B">
        <w:rPr>
          <w:rFonts w:cs="Times New Roman"/>
        </w:rPr>
        <w:t xml:space="preserve">Center for Innovation, Law, and Society, </w:t>
      </w:r>
      <w:r w:rsidRPr="005C29AE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Jan.</w:t>
      </w:r>
      <w:r>
        <w:rPr>
          <w:rFonts w:cs="Times New Roman"/>
        </w:rPr>
        <w:t xml:space="preserve"> </w:t>
      </w:r>
      <w:r w:rsidRPr="0063733B">
        <w:rPr>
          <w:rFonts w:cs="Times New Roman"/>
        </w:rPr>
        <w:t>30, 2023</w:t>
      </w:r>
    </w:p>
    <w:p w14:paraId="058ABC77" w14:textId="77777777" w:rsidR="00155EF9" w:rsidRPr="00F74BA0" w:rsidRDefault="00155EF9" w:rsidP="00102801">
      <w:pPr>
        <w:numPr>
          <w:ilvl w:val="0"/>
          <w:numId w:val="12"/>
        </w:numPr>
        <w:rPr>
          <w:rFonts w:cs="Times New Roman"/>
          <w:i/>
          <w:iCs/>
        </w:rPr>
      </w:pPr>
      <w:bookmarkStart w:id="10" w:name="_Hlk135581374"/>
      <w:r w:rsidRPr="0063733B">
        <w:rPr>
          <w:rFonts w:cs="Times New Roman"/>
        </w:rPr>
        <w:t>Invited Participant, Interdisciplinary Working Group on</w:t>
      </w:r>
      <w:r>
        <w:rPr>
          <w:rFonts w:cs="Times New Roman"/>
        </w:rPr>
        <w:t xml:space="preserve"> Interop</w:t>
      </w:r>
      <w:r w:rsidRPr="0063733B">
        <w:rPr>
          <w:rFonts w:cs="Times New Roman"/>
        </w:rPr>
        <w:t xml:space="preserve">erability, </w:t>
      </w:r>
      <w:r w:rsidRPr="005C29AE">
        <w:rPr>
          <w:rFonts w:cs="Times New Roman"/>
          <w:b/>
          <w:bCs/>
        </w:rPr>
        <w:t>Stanford University</w:t>
      </w:r>
      <w:r w:rsidRPr="0063733B">
        <w:rPr>
          <w:rFonts w:cs="Times New Roman"/>
        </w:rPr>
        <w:t>, Jan. 19-20, 2023</w:t>
      </w:r>
    </w:p>
    <w:p w14:paraId="2902BF0E" w14:textId="77777777" w:rsidR="00F74BA0" w:rsidRPr="00F74BA0" w:rsidRDefault="00F74BA0" w:rsidP="00F74BA0">
      <w:pPr>
        <w:ind w:left="720"/>
        <w:rPr>
          <w:rFonts w:cs="Times New Roman"/>
          <w:i/>
          <w:iCs/>
        </w:rPr>
      </w:pPr>
    </w:p>
    <w:p w14:paraId="5C683ECC" w14:textId="168B716A" w:rsidR="00F74BA0" w:rsidRPr="00F74BA0" w:rsidRDefault="00F74BA0" w:rsidP="00F74BA0">
      <w:pPr>
        <w:rPr>
          <w:rFonts w:cs="Times New Roman"/>
          <w:i/>
          <w:iCs/>
          <w:u w:val="single"/>
        </w:rPr>
      </w:pPr>
      <w:r w:rsidRPr="00F74BA0">
        <w:rPr>
          <w:rFonts w:cs="Times New Roman"/>
          <w:u w:val="single"/>
        </w:rPr>
        <w:t>2022</w:t>
      </w:r>
    </w:p>
    <w:bookmarkEnd w:id="10"/>
    <w:p w14:paraId="366CC6EC" w14:textId="77777777" w:rsidR="00155EF9" w:rsidRPr="0063733B" w:rsidRDefault="00155EF9" w:rsidP="00102801">
      <w:pPr>
        <w:numPr>
          <w:ilvl w:val="0"/>
          <w:numId w:val="12"/>
        </w:numPr>
        <w:rPr>
          <w:rFonts w:cs="Times New Roman"/>
          <w:i/>
          <w:iCs/>
        </w:rPr>
      </w:pPr>
      <w:r w:rsidRPr="0063733B">
        <w:rPr>
          <w:rFonts w:cs="Times New Roman"/>
          <w:i/>
          <w:iCs/>
          <w:lang w:val="en-NZ"/>
        </w:rPr>
        <w:t>Multinational Bounded Entities and International Technology Transfer</w:t>
      </w:r>
      <w:r w:rsidRPr="0063733B">
        <w:rPr>
          <w:rFonts w:cs="Times New Roman"/>
          <w:lang w:val="en-NZ"/>
        </w:rPr>
        <w:t xml:space="preserve">, </w:t>
      </w:r>
      <w:bookmarkStart w:id="11" w:name="_Hlk135581401"/>
      <w:r w:rsidRPr="0063733B">
        <w:rPr>
          <w:rFonts w:cs="Times New Roman"/>
          <w:lang w:val="en-NZ"/>
        </w:rPr>
        <w:t xml:space="preserve">Intellectual Property Scholars Conference, </w:t>
      </w:r>
      <w:r w:rsidRPr="005C29AE">
        <w:rPr>
          <w:rFonts w:cs="Times New Roman"/>
          <w:b/>
          <w:bCs/>
          <w:lang w:val="en-NZ"/>
        </w:rPr>
        <w:t>Stanford Law School</w:t>
      </w:r>
      <w:r w:rsidRPr="0063733B">
        <w:rPr>
          <w:rFonts w:cs="Times New Roman"/>
          <w:lang w:val="en-NZ"/>
        </w:rPr>
        <w:t>, Aug. 11, 2022</w:t>
      </w:r>
      <w:bookmarkEnd w:id="11"/>
    </w:p>
    <w:p w14:paraId="5AD025D3" w14:textId="77777777" w:rsidR="00155EF9" w:rsidRPr="0063733B" w:rsidRDefault="00155EF9" w:rsidP="00102801">
      <w:pPr>
        <w:numPr>
          <w:ilvl w:val="0"/>
          <w:numId w:val="12"/>
        </w:numPr>
        <w:rPr>
          <w:rFonts w:cs="Times New Roman"/>
          <w:i/>
          <w:iCs/>
        </w:rPr>
      </w:pPr>
      <w:r w:rsidRPr="0063733B">
        <w:rPr>
          <w:rFonts w:cs="Times New Roman"/>
          <w:i/>
          <w:iCs/>
          <w:lang w:val="en-NZ"/>
        </w:rPr>
        <w:t>Bounded Entities: An Organizational Theory of International Technology Transfer</w:t>
      </w:r>
      <w:r w:rsidRPr="0063733B">
        <w:rPr>
          <w:rFonts w:cs="Times New Roman"/>
          <w:lang w:val="en-NZ"/>
        </w:rPr>
        <w:t xml:space="preserve">, Bay Area IP Profs Workshop, </w:t>
      </w:r>
      <w:r w:rsidRPr="005C29AE">
        <w:rPr>
          <w:rFonts w:cs="Times New Roman"/>
          <w:b/>
          <w:bCs/>
          <w:lang w:val="en-NZ"/>
        </w:rPr>
        <w:t>UC Berkeley School of Law</w:t>
      </w:r>
      <w:r w:rsidRPr="0063733B">
        <w:rPr>
          <w:rFonts w:cs="Times New Roman"/>
          <w:lang w:val="en-NZ"/>
        </w:rPr>
        <w:t>, June 10, 2022</w:t>
      </w:r>
    </w:p>
    <w:p w14:paraId="7E47FD92" w14:textId="31003A6E" w:rsidR="00155EF9" w:rsidRPr="0063733B" w:rsidRDefault="00155EF9" w:rsidP="00102801">
      <w:pPr>
        <w:numPr>
          <w:ilvl w:val="0"/>
          <w:numId w:val="12"/>
        </w:numPr>
        <w:rPr>
          <w:rFonts w:cs="Times New Roman"/>
          <w:i/>
          <w:iCs/>
        </w:rPr>
      </w:pPr>
      <w:r w:rsidRPr="0063733B">
        <w:rPr>
          <w:rFonts w:cs="Times New Roman"/>
          <w:i/>
          <w:iCs/>
          <w:lang w:val="en-NZ"/>
        </w:rPr>
        <w:t>COVID-19 Vaccines, Technical Disclosure, and Public-Private Quid Pro Quos</w:t>
      </w:r>
      <w:r w:rsidRPr="0063733B">
        <w:rPr>
          <w:rFonts w:cs="Times New Roman"/>
          <w:lang w:val="en-NZ"/>
        </w:rPr>
        <w:t xml:space="preserve">, </w:t>
      </w:r>
      <w:r w:rsidRPr="005C29AE">
        <w:rPr>
          <w:rFonts w:cs="Times New Roman"/>
          <w:b/>
          <w:bCs/>
          <w:lang w:val="en-NZ"/>
        </w:rPr>
        <w:t>New York University School of Law</w:t>
      </w:r>
      <w:r w:rsidRPr="0063733B">
        <w:rPr>
          <w:rFonts w:cs="Times New Roman"/>
          <w:lang w:val="en-NZ"/>
        </w:rPr>
        <w:t>, April 13, 2022</w:t>
      </w:r>
      <w:r w:rsidR="005C29AE">
        <w:rPr>
          <w:rFonts w:cs="Times New Roman"/>
          <w:lang w:val="en-NZ"/>
        </w:rPr>
        <w:t xml:space="preserve"> (online)</w:t>
      </w:r>
    </w:p>
    <w:p w14:paraId="2AD7B5CA" w14:textId="5A0A6E3F" w:rsidR="00155EF9" w:rsidRPr="0063733B" w:rsidRDefault="00155EF9" w:rsidP="00102801">
      <w:pPr>
        <w:numPr>
          <w:ilvl w:val="0"/>
          <w:numId w:val="12"/>
        </w:numPr>
        <w:rPr>
          <w:rFonts w:cs="Times New Roman"/>
          <w:i/>
          <w:iCs/>
        </w:rPr>
      </w:pPr>
      <w:r w:rsidRPr="0063733B">
        <w:rPr>
          <w:rFonts w:cs="Times New Roman"/>
          <w:i/>
          <w:iCs/>
        </w:rPr>
        <w:t>Patent Law’s Externality Asymmetry</w:t>
      </w:r>
      <w:r w:rsidRPr="0063733B">
        <w:rPr>
          <w:rFonts w:cs="Times New Roman"/>
        </w:rPr>
        <w:t xml:space="preserve">, </w:t>
      </w:r>
      <w:r w:rsidRPr="00570446">
        <w:rPr>
          <w:rFonts w:cs="Times New Roman"/>
          <w:b/>
          <w:bCs/>
        </w:rPr>
        <w:t>Boston University School of Law</w:t>
      </w:r>
      <w:r w:rsidRPr="0063733B">
        <w:rPr>
          <w:rFonts w:cs="Times New Roman"/>
        </w:rPr>
        <w:t>, March 14, 2022</w:t>
      </w:r>
      <w:r w:rsidR="00570446">
        <w:rPr>
          <w:rFonts w:cs="Times New Roman"/>
        </w:rPr>
        <w:t xml:space="preserve"> (online)</w:t>
      </w:r>
    </w:p>
    <w:p w14:paraId="3065C181" w14:textId="76D9B133" w:rsidR="00155EF9" w:rsidRPr="00EA1C48" w:rsidRDefault="00155EF9" w:rsidP="00102801">
      <w:pPr>
        <w:numPr>
          <w:ilvl w:val="0"/>
          <w:numId w:val="12"/>
        </w:numPr>
        <w:rPr>
          <w:rFonts w:cs="Times New Roman"/>
          <w:i/>
          <w:iCs/>
        </w:rPr>
      </w:pPr>
      <w:r w:rsidRPr="0063733B">
        <w:rPr>
          <w:rFonts w:cs="Times New Roman"/>
          <w:i/>
          <w:iCs/>
          <w:lang w:val="en-NZ"/>
        </w:rPr>
        <w:lastRenderedPageBreak/>
        <w:t>Patents and the Pandemic: Public Support, Private Innovation, and Access to Vaccines</w:t>
      </w:r>
      <w:r w:rsidRPr="0063733B">
        <w:rPr>
          <w:rFonts w:cs="Times New Roman"/>
          <w:lang w:val="en-NZ"/>
        </w:rPr>
        <w:t xml:space="preserve">, Symposium, Intellectual Property in the COVID-19 Era: Opportunities, Challenges, and Lessons for the Future, California Center for International Law, </w:t>
      </w:r>
      <w:r w:rsidRPr="00E35ACB">
        <w:rPr>
          <w:rFonts w:cs="Times New Roman"/>
          <w:b/>
          <w:bCs/>
          <w:lang w:val="en-NZ"/>
        </w:rPr>
        <w:t>UC Davis School of Law</w:t>
      </w:r>
      <w:r w:rsidRPr="0063733B">
        <w:rPr>
          <w:rFonts w:cs="Times New Roman"/>
          <w:lang w:val="en-NZ"/>
        </w:rPr>
        <w:t>, Jan. 13, 2022</w:t>
      </w:r>
      <w:r w:rsidR="0018264B">
        <w:rPr>
          <w:rFonts w:cs="Times New Roman"/>
          <w:lang w:val="en-NZ"/>
        </w:rPr>
        <w:t xml:space="preserve"> (online)</w:t>
      </w:r>
    </w:p>
    <w:p w14:paraId="16F5F8B0" w14:textId="77777777" w:rsidR="00EA1C48" w:rsidRDefault="00EA1C48" w:rsidP="00EA1C48">
      <w:pPr>
        <w:rPr>
          <w:rFonts w:cs="Times New Roman"/>
          <w:i/>
          <w:iCs/>
          <w:lang w:val="en-NZ"/>
        </w:rPr>
      </w:pPr>
    </w:p>
    <w:p w14:paraId="03BBB6EE" w14:textId="67A346D2" w:rsidR="00EA1C48" w:rsidRPr="00EA1C48" w:rsidRDefault="00EA1C48" w:rsidP="00EA1C48">
      <w:pPr>
        <w:rPr>
          <w:rFonts w:cs="Times New Roman"/>
          <w:u w:val="single"/>
        </w:rPr>
      </w:pPr>
      <w:r w:rsidRPr="00EA1C48">
        <w:rPr>
          <w:rFonts w:cs="Times New Roman"/>
          <w:u w:val="single"/>
          <w:lang w:val="en-NZ"/>
        </w:rPr>
        <w:t>2021</w:t>
      </w:r>
    </w:p>
    <w:p w14:paraId="4ABD3167" w14:textId="6127E6D3" w:rsidR="00155EF9" w:rsidRPr="0063733B" w:rsidRDefault="00155EF9" w:rsidP="00102801">
      <w:pPr>
        <w:numPr>
          <w:ilvl w:val="0"/>
          <w:numId w:val="12"/>
        </w:numPr>
        <w:rPr>
          <w:rFonts w:cs="Times New Roman"/>
          <w:i/>
          <w:iCs/>
        </w:rPr>
      </w:pPr>
      <w:r w:rsidRPr="0063733B">
        <w:rPr>
          <w:rFonts w:cs="Times New Roman"/>
          <w:i/>
          <w:iCs/>
          <w:lang w:val="en-NZ"/>
        </w:rPr>
        <w:t>Tacit Knowledge Transfer and the Patent Bargain</w:t>
      </w:r>
      <w:r w:rsidRPr="0063733B">
        <w:rPr>
          <w:rFonts w:cs="Times New Roman"/>
          <w:lang w:val="en-NZ"/>
        </w:rPr>
        <w:t xml:space="preserve">, Intellectual Property, COVID-19, and the Next Pandemic: Diagnosing Problems, Developing Cures, </w:t>
      </w:r>
      <w:r w:rsidRPr="005963C0">
        <w:rPr>
          <w:rFonts w:cs="Times New Roman"/>
          <w:b/>
          <w:bCs/>
          <w:lang w:val="en-NZ"/>
        </w:rPr>
        <w:t>Georgetown University Law Center &amp; University of Hong Kong Faculty of Law</w:t>
      </w:r>
      <w:r w:rsidRPr="0063733B">
        <w:rPr>
          <w:rFonts w:cs="Times New Roman"/>
          <w:lang w:val="en-NZ"/>
        </w:rPr>
        <w:t>, Nov. 5, 2021</w:t>
      </w:r>
      <w:r w:rsidR="005963C0">
        <w:rPr>
          <w:rFonts w:cs="Times New Roman"/>
          <w:lang w:val="en-NZ"/>
        </w:rPr>
        <w:t xml:space="preserve"> (online)</w:t>
      </w:r>
    </w:p>
    <w:p w14:paraId="571D1774" w14:textId="10DCB19D" w:rsidR="00155EF9" w:rsidRPr="0063733B" w:rsidRDefault="00155EF9" w:rsidP="00102801">
      <w:pPr>
        <w:numPr>
          <w:ilvl w:val="0"/>
          <w:numId w:val="12"/>
        </w:numPr>
        <w:rPr>
          <w:rFonts w:cs="Times New Roman"/>
          <w:i/>
          <w:iCs/>
        </w:rPr>
      </w:pPr>
      <w:r w:rsidRPr="0063733B">
        <w:rPr>
          <w:rFonts w:cs="Times New Roman"/>
          <w:i/>
          <w:iCs/>
          <w:lang w:val="en-NZ"/>
        </w:rPr>
        <w:t>Patents and the Pandemic: Intellectual Property, Social Contracts, and Access to Vaccines</w:t>
      </w:r>
      <w:r w:rsidRPr="0063733B">
        <w:rPr>
          <w:rFonts w:cs="Times New Roman"/>
          <w:lang w:val="en-NZ"/>
        </w:rPr>
        <w:t xml:space="preserve">, </w:t>
      </w:r>
      <w:r w:rsidR="00A51F18">
        <w:rPr>
          <w:rFonts w:cs="Times New Roman"/>
          <w:lang w:val="en-NZ"/>
        </w:rPr>
        <w:t xml:space="preserve">Distinguished Roger L. </w:t>
      </w:r>
      <w:r w:rsidRPr="0063733B">
        <w:rPr>
          <w:rFonts w:cs="Times New Roman"/>
          <w:lang w:val="en-NZ"/>
        </w:rPr>
        <w:t xml:space="preserve">Shidler Lecture, </w:t>
      </w:r>
      <w:r w:rsidRPr="005963C0">
        <w:rPr>
          <w:rFonts w:cs="Times New Roman"/>
          <w:b/>
          <w:bCs/>
          <w:lang w:val="en-NZ"/>
        </w:rPr>
        <w:t>University of Washington School of Law</w:t>
      </w:r>
      <w:r w:rsidRPr="0063733B">
        <w:rPr>
          <w:rFonts w:cs="Times New Roman"/>
          <w:lang w:val="en-NZ"/>
        </w:rPr>
        <w:t>, Nov. 4, 2021</w:t>
      </w:r>
      <w:r w:rsidR="00FC11A3">
        <w:rPr>
          <w:rFonts w:cs="Times New Roman"/>
          <w:lang w:val="en-NZ"/>
        </w:rPr>
        <w:t xml:space="preserve"> </w:t>
      </w:r>
      <w:r w:rsidR="005963C0">
        <w:rPr>
          <w:rFonts w:cs="Times New Roman"/>
          <w:lang w:val="en-NZ"/>
        </w:rPr>
        <w:t>(online)</w:t>
      </w:r>
    </w:p>
    <w:p w14:paraId="1219B195" w14:textId="10999E73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</w:rPr>
        <w:t xml:space="preserve">Invited Participant, Book Event for </w:t>
      </w:r>
      <w:r w:rsidRPr="0063733B">
        <w:rPr>
          <w:rFonts w:cs="Times New Roman"/>
          <w:smallCaps/>
        </w:rPr>
        <w:t>B. Zorina Khan, Inventing Ideas: Patents, Prizes, and the Knowledge Economy</w:t>
      </w:r>
      <w:r w:rsidR="004D6A9D">
        <w:rPr>
          <w:rFonts w:cs="Times New Roman"/>
          <w:smallCaps/>
        </w:rPr>
        <w:t xml:space="preserve"> (2020)</w:t>
      </w:r>
      <w:r w:rsidRPr="0063733B">
        <w:rPr>
          <w:rFonts w:cs="Times New Roman"/>
        </w:rPr>
        <w:t xml:space="preserve">, </w:t>
      </w:r>
      <w:r w:rsidRPr="005963C0">
        <w:rPr>
          <w:rFonts w:cs="Times New Roman"/>
          <w:b/>
          <w:bCs/>
        </w:rPr>
        <w:t>NYU School of Law</w:t>
      </w:r>
      <w:r w:rsidRPr="0063733B">
        <w:rPr>
          <w:rFonts w:cs="Times New Roman"/>
        </w:rPr>
        <w:t>, Oct. 28, 2021</w:t>
      </w:r>
      <w:r w:rsidR="004D4C48">
        <w:rPr>
          <w:rFonts w:cs="Times New Roman"/>
        </w:rPr>
        <w:t xml:space="preserve"> </w:t>
      </w:r>
      <w:r w:rsidR="005963C0">
        <w:rPr>
          <w:rFonts w:cs="Times New Roman"/>
        </w:rPr>
        <w:t>(online)</w:t>
      </w:r>
    </w:p>
    <w:p w14:paraId="7EBE5EF1" w14:textId="1D1E537A" w:rsidR="00155EF9" w:rsidRPr="0063733B" w:rsidRDefault="00634500" w:rsidP="00102801">
      <w:pPr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i/>
          <w:iCs/>
        </w:rPr>
        <w:t xml:space="preserve">Patent Law’s Externality </w:t>
      </w:r>
      <w:r w:rsidRPr="00634500">
        <w:rPr>
          <w:rFonts w:cs="Times New Roman"/>
          <w:i/>
          <w:iCs/>
        </w:rPr>
        <w:t>Asymmetry</w:t>
      </w:r>
      <w:r>
        <w:rPr>
          <w:rFonts w:cs="Times New Roman"/>
        </w:rPr>
        <w:t xml:space="preserve">, </w:t>
      </w:r>
      <w:r w:rsidR="00155EF9" w:rsidRPr="00634500">
        <w:rPr>
          <w:rFonts w:cs="Times New Roman"/>
          <w:b/>
          <w:bCs/>
        </w:rPr>
        <w:t>University of Iowa College of Law</w:t>
      </w:r>
      <w:r w:rsidR="00155EF9" w:rsidRPr="0063733B">
        <w:rPr>
          <w:rFonts w:cs="Times New Roman"/>
        </w:rPr>
        <w:t>, Oct. 8, 2021</w:t>
      </w:r>
      <w:r>
        <w:rPr>
          <w:rFonts w:cs="Times New Roman"/>
        </w:rPr>
        <w:t xml:space="preserve"> (online)</w:t>
      </w:r>
    </w:p>
    <w:p w14:paraId="684D3E22" w14:textId="05C7D798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  <w:i/>
          <w:iCs/>
        </w:rPr>
        <w:t>Autonomy, Copyright, and the Structure of Creative Production</w:t>
      </w:r>
      <w:r w:rsidRPr="0063733B">
        <w:rPr>
          <w:rFonts w:cs="Times New Roman"/>
        </w:rPr>
        <w:t>, Intellectual Property Scholars Conference</w:t>
      </w:r>
      <w:r w:rsidRPr="005502C8">
        <w:rPr>
          <w:rFonts w:cs="Times New Roman"/>
          <w:b/>
          <w:bCs/>
        </w:rPr>
        <w:t>, Cardozo Law School</w:t>
      </w:r>
      <w:r w:rsidRPr="0063733B">
        <w:rPr>
          <w:rFonts w:cs="Times New Roman"/>
        </w:rPr>
        <w:t>, Aug. 12, 2021</w:t>
      </w:r>
      <w:r w:rsidR="005502C8">
        <w:rPr>
          <w:rFonts w:cs="Times New Roman"/>
        </w:rPr>
        <w:t xml:space="preserve"> </w:t>
      </w:r>
      <w:r w:rsidR="00D062CB">
        <w:rPr>
          <w:rFonts w:cs="Times New Roman"/>
        </w:rPr>
        <w:t>(online)</w:t>
      </w:r>
    </w:p>
    <w:p w14:paraId="2955D72A" w14:textId="67913615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  <w:i/>
          <w:iCs/>
        </w:rPr>
        <w:t>Patent Law’s Externality Asymmetry</w:t>
      </w:r>
      <w:r w:rsidRPr="0063733B">
        <w:rPr>
          <w:rFonts w:cs="Times New Roman"/>
        </w:rPr>
        <w:t xml:space="preserve">, </w:t>
      </w:r>
      <w:r w:rsidRPr="00D062CB">
        <w:rPr>
          <w:rFonts w:cs="Times New Roman"/>
          <w:b/>
          <w:bCs/>
        </w:rPr>
        <w:t>UC Davis School of Law</w:t>
      </w:r>
      <w:r w:rsidR="00D062CB">
        <w:rPr>
          <w:rFonts w:cs="Times New Roman"/>
        </w:rPr>
        <w:t xml:space="preserve">, Faculty </w:t>
      </w:r>
      <w:r w:rsidRPr="0063733B">
        <w:rPr>
          <w:rFonts w:cs="Times New Roman"/>
        </w:rPr>
        <w:t>Schmooze, June 8, 2021</w:t>
      </w:r>
    </w:p>
    <w:p w14:paraId="5D2C2D97" w14:textId="0947D8CB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</w:rPr>
        <w:t xml:space="preserve">Invited Participant, Book Event for </w:t>
      </w:r>
      <w:r w:rsidR="004D6A9D" w:rsidRPr="004D6A9D">
        <w:rPr>
          <w:rFonts w:cs="Times New Roman"/>
          <w:smallCaps/>
        </w:rPr>
        <w:t xml:space="preserve">Daniel Spulber, </w:t>
      </w:r>
      <w:r w:rsidRPr="004D6A9D">
        <w:rPr>
          <w:rFonts w:cs="Times New Roman"/>
          <w:smallCaps/>
        </w:rPr>
        <w:t>The Case for Patents</w:t>
      </w:r>
      <w:r w:rsidR="004D6A9D" w:rsidRPr="004D6A9D">
        <w:rPr>
          <w:rFonts w:cs="Times New Roman"/>
        </w:rPr>
        <w:t xml:space="preserve"> (2021)</w:t>
      </w:r>
      <w:r w:rsidRPr="0063733B">
        <w:rPr>
          <w:rFonts w:cs="Times New Roman"/>
        </w:rPr>
        <w:t xml:space="preserve">, </w:t>
      </w:r>
      <w:r w:rsidRPr="00D062CB">
        <w:rPr>
          <w:rFonts w:cs="Times New Roman"/>
          <w:b/>
          <w:bCs/>
        </w:rPr>
        <w:t>NYU School of Law</w:t>
      </w:r>
      <w:r w:rsidRPr="0063733B">
        <w:rPr>
          <w:rFonts w:cs="Times New Roman"/>
        </w:rPr>
        <w:t>, May 11, 2021</w:t>
      </w:r>
      <w:r w:rsidR="00D062CB">
        <w:rPr>
          <w:rFonts w:cs="Times New Roman"/>
        </w:rPr>
        <w:t xml:space="preserve"> (online)</w:t>
      </w:r>
    </w:p>
    <w:p w14:paraId="02DDD0B4" w14:textId="15E63EA2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  <w:i/>
          <w:iCs/>
        </w:rPr>
        <w:t>Ethics in Technological Innovation: Perspectives from Patent Law</w:t>
      </w:r>
      <w:r w:rsidRPr="0063733B">
        <w:rPr>
          <w:rFonts w:cs="Times New Roman"/>
        </w:rPr>
        <w:t xml:space="preserve">, </w:t>
      </w:r>
      <w:r w:rsidRPr="00D062CB">
        <w:rPr>
          <w:rFonts w:cs="Times New Roman"/>
          <w:b/>
          <w:bCs/>
        </w:rPr>
        <w:t>UC Davis Business Law Journal symposium</w:t>
      </w:r>
      <w:r w:rsidRPr="0063733B">
        <w:rPr>
          <w:rFonts w:cs="Times New Roman"/>
        </w:rPr>
        <w:t>, Apr. 8, 2021</w:t>
      </w:r>
      <w:r w:rsidR="00F84CF4">
        <w:rPr>
          <w:rFonts w:cs="Times New Roman"/>
        </w:rPr>
        <w:t xml:space="preserve"> (online)</w:t>
      </w:r>
    </w:p>
    <w:p w14:paraId="129C2A83" w14:textId="29CB587A" w:rsidR="00155EF9" w:rsidRPr="0063733B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  <w:i/>
          <w:iCs/>
        </w:rPr>
        <w:t>Autonomy, Copyright, and the Structure of Creative Production</w:t>
      </w:r>
      <w:r w:rsidRPr="0063733B">
        <w:rPr>
          <w:rFonts w:cs="Times New Roman"/>
        </w:rPr>
        <w:t xml:space="preserve">, Works-in-Progress Intellectual Property Colloquium, co-hosted by </w:t>
      </w:r>
      <w:r w:rsidRPr="00F84CF4">
        <w:rPr>
          <w:rFonts w:cs="Times New Roman"/>
          <w:b/>
          <w:bCs/>
        </w:rPr>
        <w:t>American University Washington College of Law, Texas A&amp;M School of Law, and the University of Utah S.J. Quinney College of Law</w:t>
      </w:r>
      <w:r w:rsidRPr="0063733B">
        <w:rPr>
          <w:rFonts w:cs="Times New Roman"/>
        </w:rPr>
        <w:t>, Feb. 20, 2021</w:t>
      </w:r>
      <w:r w:rsidR="00F84CF4">
        <w:rPr>
          <w:rFonts w:cs="Times New Roman"/>
        </w:rPr>
        <w:t xml:space="preserve"> (online)</w:t>
      </w:r>
    </w:p>
    <w:p w14:paraId="0C17A203" w14:textId="73D20FE8" w:rsidR="00155EF9" w:rsidRDefault="00155EF9" w:rsidP="00102801">
      <w:pPr>
        <w:numPr>
          <w:ilvl w:val="0"/>
          <w:numId w:val="12"/>
        </w:numPr>
        <w:rPr>
          <w:rFonts w:cs="Times New Roman"/>
        </w:rPr>
      </w:pPr>
      <w:r w:rsidRPr="0063733B">
        <w:rPr>
          <w:rFonts w:cs="Times New Roman"/>
        </w:rPr>
        <w:t xml:space="preserve">Invited commentator, Book Event for </w:t>
      </w:r>
      <w:r w:rsidR="004D6A9D" w:rsidRPr="00923F9D">
        <w:rPr>
          <w:rFonts w:cs="Times New Roman"/>
          <w:smallCaps/>
        </w:rPr>
        <w:t>Jonathan M. Barnett</w:t>
      </w:r>
      <w:r w:rsidR="004D6A9D">
        <w:rPr>
          <w:rFonts w:cs="Times New Roman"/>
        </w:rPr>
        <w:t xml:space="preserve">, </w:t>
      </w:r>
      <w:r w:rsidRPr="004D6A9D">
        <w:rPr>
          <w:rFonts w:cs="Times New Roman"/>
          <w:smallCaps/>
        </w:rPr>
        <w:t>Innovators, Firms, and Markets: The Organizational Logic of Intellectual Property</w:t>
      </w:r>
      <w:r w:rsidR="004D6A9D" w:rsidRPr="004D6A9D">
        <w:rPr>
          <w:rFonts w:cs="Times New Roman"/>
        </w:rPr>
        <w:t xml:space="preserve"> (2021)</w:t>
      </w:r>
      <w:r w:rsidRPr="0063733B">
        <w:rPr>
          <w:rFonts w:cs="Times New Roman"/>
        </w:rPr>
        <w:t xml:space="preserve">, </w:t>
      </w:r>
      <w:r w:rsidRPr="00F84CF4">
        <w:rPr>
          <w:rFonts w:cs="Times New Roman"/>
          <w:b/>
          <w:bCs/>
        </w:rPr>
        <w:t>NYU School of Law</w:t>
      </w:r>
      <w:r w:rsidRPr="0063733B">
        <w:rPr>
          <w:rFonts w:cs="Times New Roman"/>
        </w:rPr>
        <w:t>, Jan. 14, 2021</w:t>
      </w:r>
      <w:r w:rsidR="00F84CF4">
        <w:rPr>
          <w:rFonts w:cs="Times New Roman"/>
        </w:rPr>
        <w:t xml:space="preserve"> (online)</w:t>
      </w:r>
    </w:p>
    <w:p w14:paraId="3E3F5400" w14:textId="77777777" w:rsidR="00EA1C48" w:rsidRDefault="00EA1C48" w:rsidP="00EA1C48">
      <w:pPr>
        <w:rPr>
          <w:rFonts w:cs="Times New Roman"/>
        </w:rPr>
      </w:pPr>
    </w:p>
    <w:p w14:paraId="332F2F2E" w14:textId="6D52C111" w:rsidR="00EA1C48" w:rsidRPr="00EA1C48" w:rsidRDefault="00EA1C48" w:rsidP="00EA1C48">
      <w:pPr>
        <w:rPr>
          <w:rFonts w:cs="Times New Roman"/>
          <w:u w:val="single"/>
        </w:rPr>
      </w:pPr>
      <w:r w:rsidRPr="00EA1C48">
        <w:rPr>
          <w:rFonts w:cs="Times New Roman"/>
          <w:u w:val="single"/>
        </w:rPr>
        <w:t>2020</w:t>
      </w:r>
    </w:p>
    <w:p w14:paraId="6FA230F8" w14:textId="77777777" w:rsidR="00155EF9" w:rsidRPr="0063733B" w:rsidRDefault="00155EF9" w:rsidP="00102801">
      <w:pPr>
        <w:numPr>
          <w:ilvl w:val="0"/>
          <w:numId w:val="11"/>
        </w:numPr>
        <w:rPr>
          <w:rFonts w:cs="Times New Roman"/>
        </w:rPr>
      </w:pPr>
      <w:r w:rsidRPr="0063733B">
        <w:rPr>
          <w:rFonts w:cs="Times New Roman"/>
          <w:i/>
          <w:iCs/>
        </w:rPr>
        <w:t>Innovation Consolidation</w:t>
      </w:r>
      <w:r w:rsidRPr="0063733B">
        <w:rPr>
          <w:rFonts w:cs="Times New Roman"/>
        </w:rPr>
        <w:t xml:space="preserve">, </w:t>
      </w:r>
      <w:r w:rsidRPr="00F84CF4">
        <w:rPr>
          <w:rFonts w:cs="Times New Roman"/>
          <w:b/>
          <w:bCs/>
        </w:rPr>
        <w:t>University of Copenhagen Faculty of Law</w:t>
      </w:r>
      <w:r w:rsidRPr="0063733B">
        <w:rPr>
          <w:rFonts w:cs="Times New Roman"/>
        </w:rPr>
        <w:t>, May 2020 (scheduled but cancelled due to pandemic)</w:t>
      </w:r>
    </w:p>
    <w:p w14:paraId="3C3D93B4" w14:textId="77777777" w:rsidR="00155EF9" w:rsidRPr="0063733B" w:rsidRDefault="00155EF9" w:rsidP="00102801">
      <w:pPr>
        <w:numPr>
          <w:ilvl w:val="0"/>
          <w:numId w:val="11"/>
        </w:numPr>
        <w:rPr>
          <w:rFonts w:cs="Times New Roman"/>
        </w:rPr>
      </w:pPr>
      <w:r w:rsidRPr="0063733B">
        <w:rPr>
          <w:rFonts w:cs="Times New Roman"/>
          <w:i/>
          <w:iCs/>
        </w:rPr>
        <w:t>Innovation Consolidation</w:t>
      </w:r>
      <w:r w:rsidRPr="0063733B">
        <w:rPr>
          <w:rFonts w:cs="Times New Roman"/>
        </w:rPr>
        <w:t xml:space="preserve">, </w:t>
      </w:r>
      <w:r w:rsidRPr="00F84CF4">
        <w:rPr>
          <w:rFonts w:cs="Times New Roman"/>
          <w:b/>
          <w:bCs/>
        </w:rPr>
        <w:t>Oxford University Faculty of Law</w:t>
      </w:r>
      <w:r w:rsidRPr="0063733B">
        <w:rPr>
          <w:rFonts w:cs="Times New Roman"/>
        </w:rPr>
        <w:t>, May 2020 (scheduled but cancelled due to pandemic)</w:t>
      </w:r>
    </w:p>
    <w:p w14:paraId="215832BD" w14:textId="77777777" w:rsidR="00155EF9" w:rsidRPr="0063733B" w:rsidRDefault="00155EF9" w:rsidP="00102801">
      <w:pPr>
        <w:numPr>
          <w:ilvl w:val="0"/>
          <w:numId w:val="11"/>
        </w:numPr>
        <w:rPr>
          <w:rFonts w:cs="Times New Roman"/>
        </w:rPr>
      </w:pPr>
      <w:r w:rsidRPr="0063733B">
        <w:rPr>
          <w:rFonts w:cs="Times New Roman"/>
          <w:i/>
          <w:iCs/>
        </w:rPr>
        <w:t>Innovation Consolidation</w:t>
      </w:r>
      <w:r w:rsidRPr="0063733B">
        <w:rPr>
          <w:rFonts w:cs="Times New Roman"/>
        </w:rPr>
        <w:t xml:space="preserve">, </w:t>
      </w:r>
      <w:r w:rsidRPr="00F84CF4">
        <w:rPr>
          <w:rFonts w:cs="Times New Roman"/>
          <w:b/>
          <w:bCs/>
        </w:rPr>
        <w:t>University College Dublin Sutherland School of Law</w:t>
      </w:r>
      <w:r w:rsidRPr="0063733B">
        <w:rPr>
          <w:rFonts w:cs="Times New Roman"/>
        </w:rPr>
        <w:t>, Apr. 15, 2020 (scheduled but cancelled due to pandemic)</w:t>
      </w:r>
    </w:p>
    <w:p w14:paraId="4F9F480A" w14:textId="280EAAC9" w:rsidR="00155EF9" w:rsidRPr="0063733B" w:rsidRDefault="00155EF9" w:rsidP="00102801">
      <w:pPr>
        <w:numPr>
          <w:ilvl w:val="0"/>
          <w:numId w:val="11"/>
        </w:numPr>
        <w:rPr>
          <w:rFonts w:cs="Times New Roman"/>
        </w:rPr>
      </w:pPr>
      <w:r w:rsidRPr="0063733B">
        <w:rPr>
          <w:rFonts w:cs="Times New Roman"/>
          <w:i/>
          <w:iCs/>
        </w:rPr>
        <w:t>Innovation Consolidation</w:t>
      </w:r>
      <w:r w:rsidRPr="0063733B">
        <w:rPr>
          <w:rFonts w:cs="Times New Roman"/>
        </w:rPr>
        <w:t>,</w:t>
      </w:r>
      <w:r w:rsidR="00586DAA">
        <w:rPr>
          <w:rFonts w:cs="Times New Roman"/>
        </w:rPr>
        <w:t xml:space="preserve"> </w:t>
      </w:r>
      <w:r w:rsidRPr="00F84CF4">
        <w:rPr>
          <w:rFonts w:cs="Times New Roman"/>
          <w:b/>
          <w:bCs/>
        </w:rPr>
        <w:t>Comillas Pontifical University</w:t>
      </w:r>
      <w:r w:rsidR="00586DAA">
        <w:rPr>
          <w:rFonts w:cs="Times New Roman"/>
          <w:b/>
          <w:bCs/>
        </w:rPr>
        <w:t xml:space="preserve"> Faculty of Law</w:t>
      </w:r>
      <w:r w:rsidRPr="0063733B">
        <w:rPr>
          <w:rFonts w:cs="Times New Roman"/>
        </w:rPr>
        <w:t>, Madrid, Feb. 20, 2020</w:t>
      </w:r>
    </w:p>
    <w:p w14:paraId="2C9B7722" w14:textId="77777777" w:rsidR="00155EF9" w:rsidRPr="0063733B" w:rsidRDefault="00155EF9" w:rsidP="00102801">
      <w:pPr>
        <w:numPr>
          <w:ilvl w:val="0"/>
          <w:numId w:val="11"/>
        </w:numPr>
        <w:rPr>
          <w:rFonts w:cs="Times New Roman"/>
        </w:rPr>
      </w:pPr>
      <w:r w:rsidRPr="0063733B">
        <w:rPr>
          <w:rFonts w:cs="Times New Roman"/>
          <w:i/>
          <w:iCs/>
        </w:rPr>
        <w:lastRenderedPageBreak/>
        <w:t>Transcending the Tacit Dimension: Patents, Relationships, and Organizational Integration in Technology Transfer</w:t>
      </w:r>
      <w:r w:rsidRPr="0063733B">
        <w:rPr>
          <w:rFonts w:cs="Times New Roman"/>
        </w:rPr>
        <w:t xml:space="preserve">, </w:t>
      </w:r>
      <w:r w:rsidRPr="00F84CF4">
        <w:rPr>
          <w:rFonts w:cs="Times New Roman"/>
          <w:b/>
          <w:bCs/>
        </w:rPr>
        <w:t>National and Kapodistrian University of Athens</w:t>
      </w:r>
      <w:r w:rsidRPr="0063733B">
        <w:rPr>
          <w:rFonts w:cs="Times New Roman"/>
        </w:rPr>
        <w:t>, Jan. 23, 2020</w:t>
      </w:r>
    </w:p>
    <w:p w14:paraId="63362279" w14:textId="77777777" w:rsidR="00155EF9" w:rsidRDefault="00155EF9" w:rsidP="00102801">
      <w:pPr>
        <w:numPr>
          <w:ilvl w:val="0"/>
          <w:numId w:val="11"/>
        </w:numPr>
        <w:rPr>
          <w:rFonts w:cs="Times New Roman"/>
        </w:rPr>
      </w:pPr>
      <w:r w:rsidRPr="0063733B">
        <w:rPr>
          <w:rFonts w:cs="Times New Roman"/>
          <w:i/>
          <w:iCs/>
        </w:rPr>
        <w:t>Innovation Consolidation</w:t>
      </w:r>
      <w:r w:rsidRPr="0063733B">
        <w:rPr>
          <w:rFonts w:cs="Times New Roman"/>
        </w:rPr>
        <w:t xml:space="preserve">, </w:t>
      </w:r>
      <w:r w:rsidRPr="00F84CF4">
        <w:rPr>
          <w:rFonts w:cs="Times New Roman"/>
          <w:b/>
          <w:bCs/>
        </w:rPr>
        <w:t>National and Kapodistrian University of Athens</w:t>
      </w:r>
      <w:r w:rsidRPr="0063733B">
        <w:rPr>
          <w:rFonts w:cs="Times New Roman"/>
        </w:rPr>
        <w:t>, Jan. 22, 2020</w:t>
      </w:r>
    </w:p>
    <w:p w14:paraId="19199B3E" w14:textId="77777777" w:rsidR="007A4714" w:rsidRDefault="007A4714" w:rsidP="007A4714">
      <w:pPr>
        <w:rPr>
          <w:rFonts w:cs="Times New Roman"/>
        </w:rPr>
      </w:pPr>
    </w:p>
    <w:p w14:paraId="79A64F62" w14:textId="7BB46737" w:rsidR="007A4714" w:rsidRPr="007A4714" w:rsidRDefault="007A4714" w:rsidP="007A4714">
      <w:pPr>
        <w:rPr>
          <w:rFonts w:cs="Times New Roman"/>
          <w:u w:val="single"/>
        </w:rPr>
      </w:pPr>
      <w:r w:rsidRPr="007A4714">
        <w:rPr>
          <w:rFonts w:cs="Times New Roman"/>
          <w:u w:val="single"/>
        </w:rPr>
        <w:t>2019</w:t>
      </w:r>
    </w:p>
    <w:p w14:paraId="2ED574F8" w14:textId="77777777" w:rsidR="00155EF9" w:rsidRPr="0063733B" w:rsidRDefault="00155EF9" w:rsidP="00102801">
      <w:pPr>
        <w:numPr>
          <w:ilvl w:val="0"/>
          <w:numId w:val="11"/>
        </w:numPr>
        <w:rPr>
          <w:rFonts w:cs="Times New Roman"/>
        </w:rPr>
      </w:pPr>
      <w:r w:rsidRPr="0063733B">
        <w:rPr>
          <w:rFonts w:cs="Times New Roman"/>
          <w:i/>
          <w:iCs/>
        </w:rPr>
        <w:t>Innovation Consolidation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University of Michigan Law School</w:t>
      </w:r>
      <w:r w:rsidRPr="0063733B">
        <w:rPr>
          <w:rFonts w:cs="Times New Roman"/>
        </w:rPr>
        <w:t>, Nov. 4, 2019</w:t>
      </w:r>
    </w:p>
    <w:p w14:paraId="4DF50EFB" w14:textId="77777777" w:rsidR="00155EF9" w:rsidRPr="0063733B" w:rsidRDefault="00155EF9" w:rsidP="00102801">
      <w:pPr>
        <w:numPr>
          <w:ilvl w:val="0"/>
          <w:numId w:val="11"/>
        </w:numPr>
        <w:rPr>
          <w:rFonts w:cs="Times New Roman"/>
        </w:rPr>
      </w:pPr>
      <w:r w:rsidRPr="0063733B">
        <w:rPr>
          <w:rFonts w:cs="Times New Roman"/>
          <w:i/>
          <w:iCs/>
        </w:rPr>
        <w:t>Innovation Consolidation</w:t>
      </w:r>
      <w:r w:rsidRPr="0063733B">
        <w:rPr>
          <w:rFonts w:cs="Times New Roman"/>
        </w:rPr>
        <w:t xml:space="preserve">, Intellectual Property Scholars Conference, </w:t>
      </w:r>
      <w:r w:rsidRPr="00FB6EDD">
        <w:rPr>
          <w:rFonts w:cs="Times New Roman"/>
          <w:b/>
          <w:bCs/>
        </w:rPr>
        <w:t>DePaul University College of Law</w:t>
      </w:r>
      <w:r w:rsidRPr="0063733B">
        <w:rPr>
          <w:rFonts w:cs="Times New Roman"/>
        </w:rPr>
        <w:t xml:space="preserve">, Aug. 8, 2019 </w:t>
      </w:r>
    </w:p>
    <w:p w14:paraId="36E267BF" w14:textId="77777777" w:rsidR="00155EF9" w:rsidRPr="0063733B" w:rsidRDefault="00155EF9" w:rsidP="00102801">
      <w:pPr>
        <w:pStyle w:val="ListParagraph"/>
        <w:numPr>
          <w:ilvl w:val="0"/>
          <w:numId w:val="9"/>
        </w:numPr>
        <w:rPr>
          <w:rFonts w:cs="Times New Roman"/>
        </w:rPr>
      </w:pPr>
      <w:r w:rsidRPr="0063733B">
        <w:rPr>
          <w:rFonts w:cs="Times New Roman"/>
        </w:rPr>
        <w:t xml:space="preserve">Invited commentator, Eleventh Annual Junior Scholars in Intellectual Property (JSIP) Workshop, </w:t>
      </w:r>
      <w:r w:rsidRPr="00FB6EDD">
        <w:rPr>
          <w:rFonts w:cs="Times New Roman"/>
          <w:b/>
          <w:bCs/>
        </w:rPr>
        <w:t>Michigan State University College of Law</w:t>
      </w:r>
      <w:r w:rsidRPr="0063733B">
        <w:rPr>
          <w:rFonts w:cs="Times New Roman"/>
        </w:rPr>
        <w:t>, May 23, 2019</w:t>
      </w:r>
    </w:p>
    <w:p w14:paraId="26B2EBF2" w14:textId="77777777" w:rsidR="00155EF9" w:rsidRPr="0063733B" w:rsidRDefault="00155EF9" w:rsidP="00102801">
      <w:pPr>
        <w:pStyle w:val="ListParagraph"/>
        <w:numPr>
          <w:ilvl w:val="0"/>
          <w:numId w:val="9"/>
        </w:numPr>
        <w:rPr>
          <w:rFonts w:cs="Times New Roman"/>
        </w:rPr>
      </w:pPr>
      <w:r w:rsidRPr="0063733B">
        <w:rPr>
          <w:rFonts w:cs="Times New Roman"/>
          <w:i/>
          <w:iCs/>
        </w:rPr>
        <w:t>Concentration Drivers in the Commercialization of Intellectual Property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Apr. 22, 2019</w:t>
      </w:r>
    </w:p>
    <w:p w14:paraId="3912696C" w14:textId="77777777" w:rsidR="00155EF9" w:rsidRPr="0063733B" w:rsidRDefault="00155EF9" w:rsidP="00102801">
      <w:pPr>
        <w:pStyle w:val="ListParagraph"/>
        <w:numPr>
          <w:ilvl w:val="0"/>
          <w:numId w:val="9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Organizational Forms of University Technology Transfer in Biotechnology</w:t>
      </w:r>
      <w:r w:rsidRPr="0063733B">
        <w:rPr>
          <w:rFonts w:cs="Times New Roman"/>
        </w:rPr>
        <w:t xml:space="preserve">, Changing Regulation of Pharmaceuticals: Pricing, Intellectual Property, Trade and Ethics, </w:t>
      </w:r>
      <w:r w:rsidRPr="00FB6EDD">
        <w:rPr>
          <w:rFonts w:cs="Times New Roman"/>
          <w:b/>
          <w:bCs/>
        </w:rPr>
        <w:t>University of the Pacific, McGeorge School of Law</w:t>
      </w:r>
      <w:r w:rsidRPr="0063733B">
        <w:rPr>
          <w:rFonts w:cs="Times New Roman"/>
        </w:rPr>
        <w:t>, April 5, 2019</w:t>
      </w:r>
    </w:p>
    <w:p w14:paraId="12632B28" w14:textId="77777777" w:rsidR="00155EF9" w:rsidRPr="0063733B" w:rsidRDefault="00155EF9" w:rsidP="00102801">
      <w:pPr>
        <w:pStyle w:val="ListParagraph"/>
        <w:numPr>
          <w:ilvl w:val="0"/>
          <w:numId w:val="9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Concentration Drivers in the Commercialization of Intellectual Property</w:t>
      </w:r>
      <w:r w:rsidRPr="0063733B">
        <w:rPr>
          <w:rFonts w:cs="Times New Roman"/>
        </w:rPr>
        <w:t xml:space="preserve">, University of San Diego Patent Conference, </w:t>
      </w:r>
      <w:r w:rsidRPr="00FB6EDD">
        <w:rPr>
          <w:rFonts w:cs="Times New Roman"/>
          <w:b/>
          <w:bCs/>
        </w:rPr>
        <w:t>University of San Diego School of Law</w:t>
      </w:r>
      <w:r w:rsidRPr="0063733B">
        <w:rPr>
          <w:rFonts w:cs="Times New Roman"/>
        </w:rPr>
        <w:t>, March 23, 2019</w:t>
      </w:r>
    </w:p>
    <w:p w14:paraId="017B459F" w14:textId="77777777" w:rsidR="00155EF9" w:rsidRPr="0063733B" w:rsidRDefault="00155EF9" w:rsidP="00102801">
      <w:pPr>
        <w:pStyle w:val="ListParagraph"/>
        <w:numPr>
          <w:ilvl w:val="0"/>
          <w:numId w:val="9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Retheorizing the Impact of Intellectual Property Rights on Industry Structure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Loyola Law School</w:t>
      </w:r>
      <w:r w:rsidRPr="0063733B">
        <w:rPr>
          <w:rFonts w:cs="Times New Roman"/>
        </w:rPr>
        <w:t>, March 11, 2019</w:t>
      </w:r>
    </w:p>
    <w:p w14:paraId="712A9F0E" w14:textId="77777777" w:rsidR="00155EF9" w:rsidRPr="0063733B" w:rsidRDefault="00155EF9" w:rsidP="00102801">
      <w:pPr>
        <w:pStyle w:val="ListParagraph"/>
        <w:numPr>
          <w:ilvl w:val="0"/>
          <w:numId w:val="9"/>
        </w:numPr>
        <w:contextualSpacing w:val="0"/>
        <w:rPr>
          <w:rFonts w:cs="Times New Roman"/>
        </w:rPr>
      </w:pPr>
      <w:r w:rsidRPr="0063733B">
        <w:rPr>
          <w:rFonts w:cs="Times New Roman"/>
        </w:rPr>
        <w:t xml:space="preserve">Invited Discussant, Stanford Roundtable on University Patenting, </w:t>
      </w:r>
      <w:r w:rsidRPr="00FB6EDD">
        <w:rPr>
          <w:rFonts w:cs="Times New Roman"/>
          <w:b/>
          <w:bCs/>
        </w:rPr>
        <w:t>Stanford Law School</w:t>
      </w:r>
      <w:r w:rsidRPr="0063733B">
        <w:rPr>
          <w:rFonts w:cs="Times New Roman"/>
        </w:rPr>
        <w:t>, March 8-9, 2019</w:t>
      </w:r>
    </w:p>
    <w:p w14:paraId="0B24C211" w14:textId="77777777" w:rsidR="00155EF9" w:rsidRPr="0063733B" w:rsidRDefault="00155EF9" w:rsidP="00102801">
      <w:pPr>
        <w:pStyle w:val="ListParagraph"/>
        <w:numPr>
          <w:ilvl w:val="0"/>
          <w:numId w:val="9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Retheorizing the Impact of Intellectual Property Rights on Industry Structure</w:t>
      </w:r>
      <w:r w:rsidRPr="0063733B">
        <w:rPr>
          <w:rFonts w:cs="Times New Roman"/>
        </w:rPr>
        <w:t xml:space="preserve">, Antitrust and Silicon Valley: New Themes and Direction in Competition Law and Policy, </w:t>
      </w:r>
      <w:r w:rsidRPr="00FB6EDD">
        <w:rPr>
          <w:rFonts w:cs="Times New Roman"/>
          <w:b/>
          <w:bCs/>
        </w:rPr>
        <w:t>Santa Clara University School of Law</w:t>
      </w:r>
      <w:r w:rsidRPr="0063733B">
        <w:rPr>
          <w:rFonts w:cs="Times New Roman"/>
        </w:rPr>
        <w:t>, March 1, 2019</w:t>
      </w:r>
    </w:p>
    <w:p w14:paraId="1C35CD49" w14:textId="77777777" w:rsidR="00155EF9" w:rsidRDefault="00155EF9" w:rsidP="00102801">
      <w:pPr>
        <w:pStyle w:val="ListParagraph"/>
        <w:numPr>
          <w:ilvl w:val="0"/>
          <w:numId w:val="9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Toward a Distributive Agenda for U.S. Patent Law</w:t>
      </w:r>
      <w:r w:rsidRPr="0063733B">
        <w:rPr>
          <w:rFonts w:cs="Times New Roman"/>
        </w:rPr>
        <w:t>, UC Davis School of Law and Jindal Global Law School conference on Law and Sustainable Development,</w:t>
      </w:r>
      <w:r w:rsidRPr="00FB6EDD">
        <w:rPr>
          <w:rFonts w:cs="Times New Roman"/>
          <w:b/>
          <w:bCs/>
        </w:rPr>
        <w:t xml:space="preserve"> UC Davis School of Law</w:t>
      </w:r>
      <w:r w:rsidRPr="0063733B">
        <w:rPr>
          <w:rFonts w:cs="Times New Roman"/>
        </w:rPr>
        <w:t>, Jan. 25, 2019</w:t>
      </w:r>
    </w:p>
    <w:p w14:paraId="03AFEA9B" w14:textId="77777777" w:rsidR="007A4714" w:rsidRDefault="007A4714" w:rsidP="007A4714">
      <w:pPr>
        <w:rPr>
          <w:rFonts w:cs="Times New Roman"/>
        </w:rPr>
      </w:pPr>
    </w:p>
    <w:p w14:paraId="57051BE9" w14:textId="707DD410" w:rsidR="007A4714" w:rsidRPr="007A4714" w:rsidRDefault="007A4714" w:rsidP="007A4714">
      <w:pPr>
        <w:rPr>
          <w:rFonts w:cs="Times New Roman"/>
          <w:u w:val="single"/>
        </w:rPr>
      </w:pPr>
      <w:r w:rsidRPr="007A4714">
        <w:rPr>
          <w:rFonts w:cs="Times New Roman"/>
          <w:u w:val="single"/>
        </w:rPr>
        <w:t>2018</w:t>
      </w:r>
    </w:p>
    <w:p w14:paraId="150368FD" w14:textId="77777777" w:rsidR="00155EF9" w:rsidRPr="0063733B" w:rsidRDefault="00155EF9" w:rsidP="00102801">
      <w:pPr>
        <w:pStyle w:val="ListParagraph"/>
        <w:numPr>
          <w:ilvl w:val="0"/>
          <w:numId w:val="1"/>
        </w:numPr>
        <w:contextualSpacing w:val="0"/>
        <w:rPr>
          <w:rFonts w:cs="Times New Roman"/>
        </w:rPr>
      </w:pPr>
      <w:r w:rsidRPr="0063733B">
        <w:rPr>
          <w:rFonts w:cs="Times New Roman"/>
        </w:rPr>
        <w:t xml:space="preserve">Moderator, Agency Rule-making, 22nd Annual BCLT/BTLJ Symposium, The Administrative Law of Intellectual Property, </w:t>
      </w:r>
      <w:r w:rsidRPr="00FB6EDD">
        <w:rPr>
          <w:rFonts w:cs="Times New Roman"/>
          <w:b/>
          <w:bCs/>
        </w:rPr>
        <w:t>UC Berkeley School of Law</w:t>
      </w:r>
      <w:r w:rsidRPr="0063733B">
        <w:rPr>
          <w:rFonts w:cs="Times New Roman"/>
        </w:rPr>
        <w:t>, Apr. 12, 2018</w:t>
      </w:r>
    </w:p>
    <w:p w14:paraId="3EDF7BB7" w14:textId="77777777" w:rsidR="00155EF9" w:rsidRPr="0063733B" w:rsidRDefault="00155EF9" w:rsidP="00102801">
      <w:pPr>
        <w:pStyle w:val="ListParagraph"/>
        <w:numPr>
          <w:ilvl w:val="0"/>
          <w:numId w:val="1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Concentration Drivers in IP-Intensive Industries</w:t>
      </w:r>
      <w:r w:rsidRPr="0063733B">
        <w:rPr>
          <w:rFonts w:cs="Times New Roman"/>
        </w:rPr>
        <w:t xml:space="preserve">, PatCon 8, </w:t>
      </w:r>
      <w:r w:rsidRPr="00FB6EDD">
        <w:rPr>
          <w:rFonts w:cs="Times New Roman"/>
          <w:b/>
          <w:bCs/>
        </w:rPr>
        <w:t>University of San Diego School of Law</w:t>
      </w:r>
      <w:r w:rsidRPr="0063733B">
        <w:rPr>
          <w:rFonts w:cs="Times New Roman"/>
        </w:rPr>
        <w:t>, March 2, 2018</w:t>
      </w:r>
    </w:p>
    <w:p w14:paraId="1E99F21A" w14:textId="77777777" w:rsidR="00155EF9" w:rsidRDefault="00155EF9" w:rsidP="00102801">
      <w:pPr>
        <w:pStyle w:val="ListParagraph"/>
        <w:numPr>
          <w:ilvl w:val="0"/>
          <w:numId w:val="1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Intellectual Property and the Double Concentration Effect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Jan. 31, 2018</w:t>
      </w:r>
    </w:p>
    <w:p w14:paraId="0721EA1D" w14:textId="77777777" w:rsidR="007A4714" w:rsidRDefault="007A4714" w:rsidP="007A4714">
      <w:pPr>
        <w:rPr>
          <w:rFonts w:cs="Times New Roman"/>
        </w:rPr>
      </w:pPr>
    </w:p>
    <w:p w14:paraId="112879A4" w14:textId="4CFA12FD" w:rsidR="007A4714" w:rsidRPr="007A4714" w:rsidRDefault="007A4714" w:rsidP="007A4714">
      <w:pPr>
        <w:rPr>
          <w:rFonts w:cs="Times New Roman"/>
          <w:u w:val="single"/>
        </w:rPr>
      </w:pPr>
      <w:r w:rsidRPr="007A4714">
        <w:rPr>
          <w:rFonts w:cs="Times New Roman"/>
          <w:u w:val="single"/>
        </w:rPr>
        <w:t>2017</w:t>
      </w:r>
    </w:p>
    <w:p w14:paraId="12E98206" w14:textId="77777777" w:rsidR="00155EF9" w:rsidRPr="0063733B" w:rsidRDefault="00155EF9" w:rsidP="00102801">
      <w:pPr>
        <w:pStyle w:val="ListParagraph"/>
        <w:numPr>
          <w:ilvl w:val="0"/>
          <w:numId w:val="1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Innovation and the Firm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Jindal Global Law School</w:t>
      </w:r>
      <w:r w:rsidRPr="0063733B">
        <w:rPr>
          <w:rFonts w:cs="Times New Roman"/>
        </w:rPr>
        <w:t>, Sonipat, India, Dec. 2, 2017</w:t>
      </w:r>
    </w:p>
    <w:p w14:paraId="232DEAF6" w14:textId="77777777" w:rsidR="00155EF9" w:rsidRPr="0063733B" w:rsidRDefault="00155EF9" w:rsidP="00102801">
      <w:pPr>
        <w:pStyle w:val="ListParagraph"/>
        <w:numPr>
          <w:ilvl w:val="0"/>
          <w:numId w:val="1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Innovation and the Firm: A New Synthesis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National University of Singapore Faculty of Law</w:t>
      </w:r>
      <w:r w:rsidRPr="0063733B">
        <w:rPr>
          <w:rFonts w:cs="Times New Roman"/>
        </w:rPr>
        <w:t>, Nov. 29, 2017</w:t>
      </w:r>
    </w:p>
    <w:p w14:paraId="339B9D7C" w14:textId="77777777" w:rsidR="00155EF9" w:rsidRPr="0063733B" w:rsidRDefault="00155EF9" w:rsidP="00102801">
      <w:pPr>
        <w:pStyle w:val="ListParagraph"/>
        <w:numPr>
          <w:ilvl w:val="0"/>
          <w:numId w:val="1"/>
        </w:numPr>
        <w:contextualSpacing w:val="0"/>
        <w:rPr>
          <w:rFonts w:cs="Times New Roman"/>
        </w:rPr>
      </w:pPr>
      <w:r w:rsidRPr="0063733B">
        <w:rPr>
          <w:rFonts w:cs="Times New Roman"/>
          <w:i/>
          <w:iCs/>
        </w:rPr>
        <w:lastRenderedPageBreak/>
        <w:t>Innovation</w:t>
      </w:r>
      <w:r w:rsidRPr="0063733B">
        <w:rPr>
          <w:rFonts w:cs="Times New Roman"/>
          <w:i/>
        </w:rPr>
        <w:t xml:space="preserve"> and the Firm: A New Synthesis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Georgia State University Robinson College of Business</w:t>
      </w:r>
      <w:r w:rsidRPr="0063733B">
        <w:rPr>
          <w:rFonts w:cs="Times New Roman"/>
        </w:rPr>
        <w:t>, Oct. 20, 2017</w:t>
      </w:r>
    </w:p>
    <w:p w14:paraId="73F567C6" w14:textId="44DFC5B6" w:rsidR="00155EF9" w:rsidRPr="0063733B" w:rsidRDefault="00155EF9" w:rsidP="00102801">
      <w:pPr>
        <w:pStyle w:val="ListParagraph"/>
        <w:numPr>
          <w:ilvl w:val="0"/>
          <w:numId w:val="1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Innovation and the Firm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University of Copenhagen</w:t>
      </w:r>
      <w:r w:rsidR="00FB6EDD" w:rsidRPr="00FB6EDD">
        <w:rPr>
          <w:rFonts w:cs="Times New Roman"/>
          <w:b/>
          <w:bCs/>
        </w:rPr>
        <w:t xml:space="preserve"> Faculty of Law</w:t>
      </w:r>
      <w:r w:rsidRPr="0063733B">
        <w:rPr>
          <w:rFonts w:cs="Times New Roman"/>
        </w:rPr>
        <w:t>, Sept. 8, 2017</w:t>
      </w:r>
    </w:p>
    <w:p w14:paraId="289B0CF2" w14:textId="77777777" w:rsidR="00155EF9" w:rsidRPr="0063733B" w:rsidRDefault="00155EF9" w:rsidP="00102801">
      <w:pPr>
        <w:pStyle w:val="ListParagraph"/>
        <w:numPr>
          <w:ilvl w:val="0"/>
          <w:numId w:val="1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Toward a Distributive Agenda for U.S. Patent Law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European Policy for Intellectual Property</w:t>
      </w:r>
      <w:r w:rsidRPr="0063733B">
        <w:rPr>
          <w:rFonts w:cs="Times New Roman"/>
        </w:rPr>
        <w:t>, Bordeaux, France, Sept. 5, 2017</w:t>
      </w:r>
    </w:p>
    <w:p w14:paraId="5F4C56AF" w14:textId="77777777" w:rsidR="00155EF9" w:rsidRPr="0063733B" w:rsidRDefault="00155EF9" w:rsidP="00102801">
      <w:pPr>
        <w:pStyle w:val="ListParagraph"/>
        <w:numPr>
          <w:ilvl w:val="0"/>
          <w:numId w:val="1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Innovation and the Firm</w:t>
      </w:r>
      <w:r w:rsidRPr="0063733B">
        <w:rPr>
          <w:rFonts w:cs="Times New Roman"/>
        </w:rPr>
        <w:t xml:space="preserve">, Intellectual Property Scholars Conference, </w:t>
      </w:r>
      <w:r w:rsidRPr="00FB6EDD">
        <w:rPr>
          <w:rFonts w:cs="Times New Roman"/>
          <w:b/>
          <w:bCs/>
        </w:rPr>
        <w:t>Cardozo Law School</w:t>
      </w:r>
      <w:r w:rsidRPr="0063733B">
        <w:rPr>
          <w:rFonts w:cs="Times New Roman"/>
        </w:rPr>
        <w:t>, Aug. 10, 2017</w:t>
      </w:r>
    </w:p>
    <w:p w14:paraId="505AC579" w14:textId="77777777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Innovation and the Firm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East Bay Workshop</w:t>
      </w:r>
      <w:r w:rsidRPr="0063733B">
        <w:rPr>
          <w:rFonts w:cs="Times New Roman"/>
        </w:rPr>
        <w:t>, July 19, 2017</w:t>
      </w:r>
    </w:p>
    <w:p w14:paraId="4556A393" w14:textId="77777777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Toward a Distributive Agenda for U.S. Patent Law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University of Houston Law Center Institute for Intellectual Property &amp; Information Law National Conference</w:t>
      </w:r>
      <w:r w:rsidRPr="0063733B">
        <w:rPr>
          <w:rFonts w:cs="Times New Roman"/>
        </w:rPr>
        <w:t>, June 3, 2017</w:t>
      </w:r>
    </w:p>
    <w:p w14:paraId="27CE1878" w14:textId="77777777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Innovation and the Firm</w:t>
      </w:r>
      <w:r w:rsidRPr="0063733B">
        <w:rPr>
          <w:rFonts w:cs="Times New Roman"/>
        </w:rPr>
        <w:t xml:space="preserve">, Bay Area IP Profs Works in Progress workshop, </w:t>
      </w:r>
      <w:r w:rsidRPr="00FB6EDD">
        <w:rPr>
          <w:rFonts w:cs="Times New Roman"/>
          <w:b/>
          <w:bCs/>
        </w:rPr>
        <w:t>Santa Clara University School of Law</w:t>
      </w:r>
      <w:r w:rsidRPr="0063733B">
        <w:rPr>
          <w:rFonts w:cs="Times New Roman"/>
        </w:rPr>
        <w:t>, May 23, 2017</w:t>
      </w:r>
    </w:p>
    <w:p w14:paraId="288D73CF" w14:textId="7AF2DB7C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Toward a Distributive Agenda for U.S. Patent Law</w:t>
      </w:r>
      <w:r w:rsidRPr="0063733B">
        <w:rPr>
          <w:rFonts w:cs="Times New Roman"/>
        </w:rPr>
        <w:t xml:space="preserve">, </w:t>
      </w:r>
      <w:r w:rsidRPr="00FB6EDD">
        <w:rPr>
          <w:rFonts w:cs="Times New Roman"/>
          <w:b/>
          <w:bCs/>
        </w:rPr>
        <w:t>UC Davis School of Law</w:t>
      </w:r>
      <w:r w:rsidR="00FB6EDD">
        <w:rPr>
          <w:rFonts w:cs="Times New Roman"/>
        </w:rPr>
        <w:t xml:space="preserve">, Faculty </w:t>
      </w:r>
      <w:r w:rsidRPr="0063733B">
        <w:rPr>
          <w:rFonts w:cs="Times New Roman"/>
        </w:rPr>
        <w:t>Schmooze, May 10, 2017</w:t>
      </w:r>
    </w:p>
    <w:p w14:paraId="55A09939" w14:textId="77777777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Innovation and the Firm</w:t>
      </w:r>
      <w:r w:rsidRPr="0063733B">
        <w:rPr>
          <w:rFonts w:cs="Times New Roman"/>
        </w:rPr>
        <w:t xml:space="preserve">, PatCon 7, </w:t>
      </w:r>
      <w:r w:rsidRPr="00B3792B">
        <w:rPr>
          <w:rFonts w:cs="Times New Roman"/>
          <w:b/>
          <w:bCs/>
        </w:rPr>
        <w:t>Northwestern Pritzker School of Law</w:t>
      </w:r>
      <w:r w:rsidRPr="0063733B">
        <w:rPr>
          <w:rFonts w:cs="Times New Roman"/>
        </w:rPr>
        <w:t>, Apr. 7, 2017 (plenary presentation)</w:t>
      </w:r>
    </w:p>
    <w:p w14:paraId="0D23156C" w14:textId="77777777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Social Innovation and the Law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Northeastern University Law Review Symposium</w:t>
      </w:r>
      <w:r w:rsidRPr="0063733B">
        <w:rPr>
          <w:rFonts w:cs="Times New Roman"/>
        </w:rPr>
        <w:t>, March 24, 2017</w:t>
      </w:r>
    </w:p>
    <w:p w14:paraId="15F9916D" w14:textId="77777777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Challenges of Commercialization: Perspectives from Patent Law</w:t>
      </w:r>
      <w:r w:rsidRPr="00B3792B">
        <w:rPr>
          <w:rFonts w:cs="Times New Roman"/>
          <w:b/>
          <w:bCs/>
        </w:rPr>
        <w:t>, UC Davis 4th Annual Stem Cell Research and Ethics Symposium</w:t>
      </w:r>
      <w:r w:rsidRPr="0063733B">
        <w:rPr>
          <w:rFonts w:cs="Times New Roman"/>
        </w:rPr>
        <w:t>, Feb. 21, 2017</w:t>
      </w:r>
    </w:p>
    <w:p w14:paraId="224CB720" w14:textId="77777777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Distinguishing Damages Paid from Compensation Received: A Thought Experiment</w:t>
      </w:r>
      <w:r w:rsidRPr="0063733B">
        <w:rPr>
          <w:rFonts w:cs="Times New Roman"/>
        </w:rPr>
        <w:t xml:space="preserve">, Patent Damages Conference 2, </w:t>
      </w:r>
      <w:r w:rsidRPr="00B3792B">
        <w:rPr>
          <w:rFonts w:cs="Times New Roman"/>
          <w:b/>
          <w:bCs/>
        </w:rPr>
        <w:t>University of Texas School of Law</w:t>
      </w:r>
      <w:r w:rsidRPr="0063733B">
        <w:rPr>
          <w:rFonts w:cs="Times New Roman"/>
        </w:rPr>
        <w:t>, Feb. 18, 2017</w:t>
      </w:r>
    </w:p>
    <w:p w14:paraId="741A06C3" w14:textId="77777777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Democratic Engagement and the Republic of Science</w:t>
      </w:r>
      <w:r w:rsidRPr="0063733B">
        <w:rPr>
          <w:rFonts w:cs="Times New Roman"/>
        </w:rPr>
        <w:t xml:space="preserve">, UC Davis Law Review symposium, Future-Proofing Law: From rDNA to Robots, </w:t>
      </w:r>
      <w:r w:rsidRPr="00B3792B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Jan. 28, 2017</w:t>
      </w:r>
    </w:p>
    <w:p w14:paraId="25825343" w14:textId="0B59842F" w:rsidR="00155EF9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The Firm Strikes Back: Vertical Integration in Patent-Intensive Industries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Jan. 1</w:t>
      </w:r>
      <w:r w:rsidR="00B3792B">
        <w:rPr>
          <w:rFonts w:cs="Times New Roman"/>
        </w:rPr>
        <w:t>2</w:t>
      </w:r>
      <w:r w:rsidRPr="0063733B">
        <w:rPr>
          <w:rFonts w:cs="Times New Roman"/>
        </w:rPr>
        <w:t>, 2017</w:t>
      </w:r>
    </w:p>
    <w:p w14:paraId="19C4BA16" w14:textId="77777777" w:rsidR="007A4714" w:rsidRDefault="007A4714" w:rsidP="007A4714">
      <w:pPr>
        <w:rPr>
          <w:rFonts w:cs="Times New Roman"/>
        </w:rPr>
      </w:pPr>
    </w:p>
    <w:p w14:paraId="14DD84B6" w14:textId="140CFE69" w:rsidR="007A4714" w:rsidRPr="007A4714" w:rsidRDefault="007A4714" w:rsidP="007A4714">
      <w:pPr>
        <w:rPr>
          <w:rFonts w:cs="Times New Roman"/>
          <w:u w:val="single"/>
        </w:rPr>
      </w:pPr>
      <w:r w:rsidRPr="007A4714">
        <w:rPr>
          <w:rFonts w:cs="Times New Roman"/>
          <w:u w:val="single"/>
        </w:rPr>
        <w:t>2016</w:t>
      </w:r>
    </w:p>
    <w:p w14:paraId="13C104E3" w14:textId="77777777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  <w:u w:val="single"/>
        </w:rPr>
      </w:pPr>
      <w:r w:rsidRPr="0063733B">
        <w:rPr>
          <w:rFonts w:cs="Times New Roman"/>
          <w:i/>
        </w:rPr>
        <w:t>The Firm Strikes Back: Vertical Integration in Patent-Intensive Industries</w:t>
      </w:r>
      <w:r w:rsidRPr="0063733B">
        <w:rPr>
          <w:rFonts w:cs="Times New Roman"/>
        </w:rPr>
        <w:t xml:space="preserve">, Patent Roundtable, </w:t>
      </w:r>
      <w:r w:rsidRPr="00B3792B">
        <w:rPr>
          <w:rFonts w:cs="Times New Roman"/>
          <w:b/>
          <w:bCs/>
        </w:rPr>
        <w:t>University of San Diego School of Law</w:t>
      </w:r>
      <w:r w:rsidRPr="0063733B">
        <w:rPr>
          <w:rFonts w:cs="Times New Roman"/>
        </w:rPr>
        <w:t>, Dec. 15, 2016</w:t>
      </w:r>
    </w:p>
    <w:p w14:paraId="6EE5403E" w14:textId="77777777" w:rsidR="00155EF9" w:rsidRPr="0063733B" w:rsidRDefault="00155EF9" w:rsidP="00102801">
      <w:pPr>
        <w:pStyle w:val="ListParagraph"/>
        <w:numPr>
          <w:ilvl w:val="0"/>
          <w:numId w:val="8"/>
        </w:numPr>
        <w:contextualSpacing w:val="0"/>
        <w:rPr>
          <w:rFonts w:cs="Times New Roman"/>
          <w:u w:val="single"/>
        </w:rPr>
      </w:pPr>
      <w:r w:rsidRPr="0063733B">
        <w:rPr>
          <w:rFonts w:cs="Times New Roman"/>
        </w:rPr>
        <w:t xml:space="preserve">Invited Participant, The Psychology and Sociology of Creativity and IP, </w:t>
      </w:r>
      <w:r w:rsidRPr="00B3792B">
        <w:rPr>
          <w:rFonts w:cs="Times New Roman"/>
          <w:b/>
          <w:bCs/>
        </w:rPr>
        <w:t>Stanford Law School</w:t>
      </w:r>
      <w:r w:rsidRPr="0063733B">
        <w:rPr>
          <w:rFonts w:cs="Times New Roman"/>
        </w:rPr>
        <w:t>, Sept. 9-10, 2016</w:t>
      </w:r>
    </w:p>
    <w:p w14:paraId="0C6A2635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</w:rPr>
        <w:t xml:space="preserve">Commentator, Conference on Patent Damages, </w:t>
      </w:r>
      <w:r w:rsidRPr="00B3792B">
        <w:rPr>
          <w:rFonts w:cs="Times New Roman"/>
          <w:b/>
          <w:bCs/>
        </w:rPr>
        <w:t>University of Texas School of Law</w:t>
      </w:r>
      <w:r w:rsidRPr="0063733B">
        <w:rPr>
          <w:rFonts w:cs="Times New Roman"/>
        </w:rPr>
        <w:t>, June 9, 2016</w:t>
      </w:r>
    </w:p>
    <w:p w14:paraId="5F486C36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The Supreme Assimilation of Patent Law</w:t>
      </w:r>
      <w:r w:rsidRPr="0063733B">
        <w:rPr>
          <w:rFonts w:cs="Times New Roman"/>
        </w:rPr>
        <w:t xml:space="preserve">, IP &amp; Information Law Colloquium, </w:t>
      </w:r>
      <w:r w:rsidRPr="00B3792B">
        <w:rPr>
          <w:rFonts w:cs="Times New Roman"/>
          <w:b/>
          <w:bCs/>
        </w:rPr>
        <w:t>Cardozo Law School</w:t>
      </w:r>
      <w:r w:rsidRPr="0063733B">
        <w:rPr>
          <w:rFonts w:cs="Times New Roman"/>
        </w:rPr>
        <w:t>, Apr. 11, 2016</w:t>
      </w:r>
    </w:p>
    <w:p w14:paraId="786C2CDB" w14:textId="77777777" w:rsidR="00155EF9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The Law of Look and Feel</w:t>
      </w:r>
      <w:r w:rsidRPr="0063733B">
        <w:rPr>
          <w:rFonts w:cs="Times New Roman"/>
        </w:rPr>
        <w:t xml:space="preserve">, Works in Progress Intellectual Property Colloquium, </w:t>
      </w:r>
      <w:r w:rsidRPr="00B3792B">
        <w:rPr>
          <w:rFonts w:cs="Times New Roman"/>
          <w:b/>
          <w:bCs/>
        </w:rPr>
        <w:t>University of Washington School of Law</w:t>
      </w:r>
      <w:r w:rsidRPr="0063733B">
        <w:rPr>
          <w:rFonts w:cs="Times New Roman"/>
        </w:rPr>
        <w:t>, Feb. 19, 2016</w:t>
      </w:r>
    </w:p>
    <w:p w14:paraId="29046CC2" w14:textId="77777777" w:rsidR="007A4714" w:rsidRDefault="007A4714" w:rsidP="007A4714">
      <w:pPr>
        <w:rPr>
          <w:rFonts w:cs="Times New Roman"/>
          <w:i/>
        </w:rPr>
      </w:pPr>
    </w:p>
    <w:p w14:paraId="3ED8B103" w14:textId="2685C69D" w:rsidR="007A4714" w:rsidRPr="007A4714" w:rsidRDefault="007A4714" w:rsidP="007A4714">
      <w:pPr>
        <w:rPr>
          <w:rFonts w:cs="Times New Roman"/>
          <w:iCs/>
          <w:u w:val="single"/>
        </w:rPr>
      </w:pPr>
      <w:r w:rsidRPr="007A4714">
        <w:rPr>
          <w:rFonts w:cs="Times New Roman"/>
          <w:iCs/>
          <w:u w:val="single"/>
        </w:rPr>
        <w:t>2015</w:t>
      </w:r>
    </w:p>
    <w:p w14:paraId="6901B435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bookmarkStart w:id="12" w:name="_Hlk75095083"/>
      <w:r w:rsidRPr="0063733B">
        <w:rPr>
          <w:rFonts w:cs="Times New Roman"/>
        </w:rPr>
        <w:lastRenderedPageBreak/>
        <w:t xml:space="preserve">Panelist, Case Law Year in Review, Seventh Annual Patent Law and Policy Conference, </w:t>
      </w:r>
      <w:r w:rsidRPr="00B3792B">
        <w:rPr>
          <w:rFonts w:cs="Times New Roman"/>
          <w:b/>
          <w:bCs/>
        </w:rPr>
        <w:t>Georgetown University Law Center</w:t>
      </w:r>
      <w:r w:rsidRPr="0063733B">
        <w:rPr>
          <w:rFonts w:cs="Times New Roman"/>
        </w:rPr>
        <w:t>, Nov. 6, 2015</w:t>
      </w:r>
    </w:p>
    <w:bookmarkEnd w:id="12"/>
    <w:p w14:paraId="016B4F9E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The Law of Look and Feel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Stanford Law School</w:t>
      </w:r>
      <w:r w:rsidRPr="0063733B">
        <w:rPr>
          <w:rFonts w:cs="Times New Roman"/>
        </w:rPr>
        <w:t>, Oct. 28, 2015</w:t>
      </w:r>
    </w:p>
    <w:p w14:paraId="0CDA0544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</w:rPr>
        <w:t xml:space="preserve">Invited Commentator, Alien Jurisprudence, </w:t>
      </w:r>
      <w:r w:rsidRPr="00B3792B">
        <w:rPr>
          <w:rFonts w:cs="Times New Roman"/>
          <w:b/>
          <w:bCs/>
        </w:rPr>
        <w:t>UC Davis</w:t>
      </w:r>
      <w:r w:rsidRPr="0063733B">
        <w:rPr>
          <w:rFonts w:cs="Times New Roman"/>
        </w:rPr>
        <w:t>, Oct. 2-3, 2015</w:t>
      </w:r>
    </w:p>
    <w:p w14:paraId="2308C345" w14:textId="681EC9D0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</w:rPr>
        <w:t xml:space="preserve">Invited Participant, Economics of IPR Research Handbook Volume I Conference, </w:t>
      </w:r>
      <w:r w:rsidR="00B3792B" w:rsidRPr="00B3792B">
        <w:rPr>
          <w:rFonts w:cs="Times New Roman"/>
          <w:b/>
          <w:bCs/>
        </w:rPr>
        <w:t>UC Berkeley School of Law</w:t>
      </w:r>
      <w:r w:rsidR="00B3792B">
        <w:rPr>
          <w:rFonts w:cs="Times New Roman"/>
        </w:rPr>
        <w:t xml:space="preserve">, </w:t>
      </w:r>
      <w:r w:rsidRPr="0063733B">
        <w:rPr>
          <w:rFonts w:cs="Times New Roman"/>
        </w:rPr>
        <w:t>Aug. 20-21, 2015</w:t>
      </w:r>
    </w:p>
    <w:p w14:paraId="2237EA93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The Supreme Assimilation of Patent Law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East Bay Workshop</w:t>
      </w:r>
      <w:r w:rsidRPr="0063733B">
        <w:rPr>
          <w:rFonts w:cs="Times New Roman"/>
        </w:rPr>
        <w:t>, Aug. 19, 2015</w:t>
      </w:r>
    </w:p>
    <w:p w14:paraId="562EC395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The Supreme Assimilation of Patent Law</w:t>
      </w:r>
      <w:r w:rsidRPr="0063733B">
        <w:rPr>
          <w:rFonts w:cs="Times New Roman"/>
        </w:rPr>
        <w:t xml:space="preserve">, Intellectual Property Scholars Conference, </w:t>
      </w:r>
      <w:r w:rsidRPr="00B3792B">
        <w:rPr>
          <w:rFonts w:cs="Times New Roman"/>
          <w:b/>
          <w:bCs/>
        </w:rPr>
        <w:t>DePaul University College of Law</w:t>
      </w:r>
      <w:r w:rsidRPr="0063733B">
        <w:rPr>
          <w:rFonts w:cs="Times New Roman"/>
        </w:rPr>
        <w:t>, Aug. 6, 2015</w:t>
      </w:r>
    </w:p>
    <w:p w14:paraId="29492E14" w14:textId="75C7F0CD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The Supreme Assimilation of Patent Law</w:t>
      </w:r>
      <w:r w:rsidRPr="0063733B">
        <w:rPr>
          <w:rFonts w:cs="Times New Roman"/>
        </w:rPr>
        <w:t xml:space="preserve">, Bay Area IP Profs </w:t>
      </w:r>
      <w:r w:rsidR="00586DAA">
        <w:rPr>
          <w:rFonts w:cs="Times New Roman"/>
        </w:rPr>
        <w:t>W</w:t>
      </w:r>
      <w:r w:rsidRPr="0063733B">
        <w:rPr>
          <w:rFonts w:cs="Times New Roman"/>
        </w:rPr>
        <w:t xml:space="preserve">orkshop, </w:t>
      </w:r>
      <w:r w:rsidRPr="00B3792B">
        <w:rPr>
          <w:rFonts w:cs="Times New Roman"/>
          <w:b/>
          <w:bCs/>
        </w:rPr>
        <w:t>UC Berkeley School of Law</w:t>
      </w:r>
      <w:r w:rsidRPr="0063733B">
        <w:rPr>
          <w:rFonts w:cs="Times New Roman"/>
        </w:rPr>
        <w:t>, May 29, 2015</w:t>
      </w:r>
    </w:p>
    <w:p w14:paraId="777989DB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Foreign Authority Forum, </w:t>
      </w:r>
      <w:r w:rsidRPr="00B3792B">
        <w:rPr>
          <w:rFonts w:cs="Times New Roman"/>
          <w:b/>
          <w:bCs/>
        </w:rPr>
        <w:t>Seoul National University School of Law</w:t>
      </w:r>
      <w:r w:rsidRPr="0063733B">
        <w:rPr>
          <w:rFonts w:cs="Times New Roman"/>
        </w:rPr>
        <w:t>, Apr. 28, 2015</w:t>
      </w:r>
    </w:p>
    <w:p w14:paraId="0CAA9989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Patentable Subject Matter in Biotechnology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Seoul National University School of Law</w:t>
      </w:r>
      <w:r w:rsidRPr="0063733B">
        <w:rPr>
          <w:rFonts w:cs="Times New Roman"/>
        </w:rPr>
        <w:t>, Apr. 27, 2015</w:t>
      </w:r>
    </w:p>
    <w:p w14:paraId="07D0E3BB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Kyushu University, UC Davis, and Korea University School of Law International Seminar, </w:t>
      </w:r>
      <w:r w:rsidRPr="00B3792B">
        <w:rPr>
          <w:rFonts w:cs="Times New Roman"/>
          <w:b/>
          <w:bCs/>
        </w:rPr>
        <w:t>Korea University School of Law</w:t>
      </w:r>
      <w:r w:rsidRPr="0063733B">
        <w:rPr>
          <w:rFonts w:cs="Times New Roman"/>
        </w:rPr>
        <w:t>, Apr. 23, 2015</w:t>
      </w:r>
    </w:p>
    <w:p w14:paraId="73BD30EE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 xml:space="preserve">The Supreme Court’s </w:t>
      </w:r>
      <w:r w:rsidRPr="0063733B">
        <w:rPr>
          <w:rFonts w:cs="Times New Roman"/>
        </w:rPr>
        <w:t>Myriad</w:t>
      </w:r>
      <w:r w:rsidRPr="0063733B">
        <w:rPr>
          <w:rFonts w:cs="Times New Roman"/>
          <w:i/>
        </w:rPr>
        <w:t xml:space="preserve"> Effects on Scientific Research: Definitional Fluidity and the Legal Construction of Nature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Willamette University College of Law</w:t>
      </w:r>
      <w:r w:rsidRPr="0063733B">
        <w:rPr>
          <w:rFonts w:cs="Times New Roman"/>
        </w:rPr>
        <w:t>, Apr. 8, 2015</w:t>
      </w:r>
    </w:p>
    <w:p w14:paraId="3C0B1CE9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Centralization, Fragmentation, and Replication in the Genomic Data Commons</w:t>
      </w:r>
      <w:r w:rsidRPr="0063733B">
        <w:rPr>
          <w:rFonts w:cs="Times New Roman"/>
        </w:rPr>
        <w:t xml:space="preserve">, Innovation Law Beyond Intellectual Property 2, </w:t>
      </w:r>
      <w:r w:rsidRPr="00B3792B">
        <w:rPr>
          <w:rFonts w:cs="Times New Roman"/>
          <w:b/>
          <w:bCs/>
        </w:rPr>
        <w:t>Yale Law School</w:t>
      </w:r>
      <w:r w:rsidRPr="0063733B">
        <w:rPr>
          <w:rFonts w:cs="Times New Roman"/>
        </w:rPr>
        <w:t>, March 28, 2015</w:t>
      </w:r>
    </w:p>
    <w:p w14:paraId="1160F9A1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 xml:space="preserve">The Supreme Court’s </w:t>
      </w:r>
      <w:r w:rsidRPr="0063733B">
        <w:rPr>
          <w:rFonts w:cs="Times New Roman"/>
        </w:rPr>
        <w:t>Myriad</w:t>
      </w:r>
      <w:r w:rsidRPr="0063733B">
        <w:rPr>
          <w:rFonts w:cs="Times New Roman"/>
          <w:i/>
        </w:rPr>
        <w:t xml:space="preserve"> Effects on Scientific Research: Definitional Fluidity and the Legal Construction of Nature</w:t>
      </w:r>
      <w:r w:rsidRPr="0063733B">
        <w:rPr>
          <w:rFonts w:cs="Times New Roman"/>
        </w:rPr>
        <w:t xml:space="preserve">, ASU Legal Studies Conference, </w:t>
      </w:r>
      <w:r w:rsidRPr="00B3792B">
        <w:rPr>
          <w:rFonts w:cs="Times New Roman"/>
          <w:b/>
          <w:bCs/>
        </w:rPr>
        <w:t>Arizona State University Sandra Day O’Connor College of Law</w:t>
      </w:r>
      <w:r w:rsidRPr="0063733B">
        <w:rPr>
          <w:rFonts w:cs="Times New Roman"/>
        </w:rPr>
        <w:t>, March 14, 2015</w:t>
      </w:r>
    </w:p>
    <w:p w14:paraId="505546F1" w14:textId="77777777" w:rsidR="00155EF9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Centralization, Fragmentation, and Replication in the Genomic Data Commons</w:t>
      </w:r>
      <w:r w:rsidRPr="0063733B">
        <w:rPr>
          <w:rFonts w:cs="Times New Roman"/>
        </w:rPr>
        <w:t xml:space="preserve">, Works in Progress Intellectual Property Colloquium, </w:t>
      </w:r>
      <w:r w:rsidRPr="00B3792B">
        <w:rPr>
          <w:rFonts w:cs="Times New Roman"/>
          <w:b/>
          <w:bCs/>
        </w:rPr>
        <w:t>United States Patent and Trademark Office</w:t>
      </w:r>
      <w:r w:rsidRPr="0063733B">
        <w:rPr>
          <w:rFonts w:cs="Times New Roman"/>
        </w:rPr>
        <w:t>, Feb. 6, 2015</w:t>
      </w:r>
    </w:p>
    <w:p w14:paraId="72C1F01D" w14:textId="77777777" w:rsidR="0079748A" w:rsidRDefault="0079748A" w:rsidP="0079748A">
      <w:pPr>
        <w:rPr>
          <w:rFonts w:cs="Times New Roman"/>
          <w:i/>
        </w:rPr>
      </w:pPr>
    </w:p>
    <w:p w14:paraId="06AE0F80" w14:textId="24CDED2F" w:rsidR="0079748A" w:rsidRPr="0079748A" w:rsidRDefault="0079748A" w:rsidP="0079748A">
      <w:pPr>
        <w:rPr>
          <w:rFonts w:cs="Times New Roman"/>
          <w:iCs/>
          <w:u w:val="single"/>
        </w:rPr>
      </w:pPr>
      <w:r w:rsidRPr="0079748A">
        <w:rPr>
          <w:rFonts w:cs="Times New Roman"/>
          <w:iCs/>
          <w:u w:val="single"/>
        </w:rPr>
        <w:t>2014</w:t>
      </w:r>
    </w:p>
    <w:p w14:paraId="728F60E4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Social Innovation</w:t>
      </w:r>
      <w:r w:rsidRPr="0063733B">
        <w:rPr>
          <w:rFonts w:cs="Times New Roman"/>
        </w:rPr>
        <w:t xml:space="preserve">, BYU Law and Innovation Colloquium, </w:t>
      </w:r>
      <w:r w:rsidRPr="00B3792B">
        <w:rPr>
          <w:rFonts w:cs="Times New Roman"/>
          <w:b/>
          <w:bCs/>
        </w:rPr>
        <w:t>BYU Law School</w:t>
      </w:r>
      <w:r w:rsidRPr="0063733B">
        <w:rPr>
          <w:rFonts w:cs="Times New Roman"/>
        </w:rPr>
        <w:t>, Oct. 17, 2014</w:t>
      </w:r>
    </w:p>
    <w:p w14:paraId="018506C3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 xml:space="preserve">The Supreme Court’s </w:t>
      </w:r>
      <w:r w:rsidRPr="0063733B">
        <w:rPr>
          <w:rFonts w:cs="Times New Roman"/>
        </w:rPr>
        <w:t>Myriad</w:t>
      </w:r>
      <w:r w:rsidRPr="0063733B">
        <w:rPr>
          <w:rFonts w:cs="Times New Roman"/>
          <w:i/>
        </w:rPr>
        <w:t xml:space="preserve"> Effects on Scientific Research: Definitional Fluidity and the Legal Construction of Nature</w:t>
      </w:r>
      <w:r w:rsidRPr="0063733B">
        <w:rPr>
          <w:rFonts w:cs="Times New Roman"/>
        </w:rPr>
        <w:t xml:space="preserve">, The Meaning of </w:t>
      </w:r>
      <w:r w:rsidRPr="0063733B">
        <w:rPr>
          <w:rFonts w:cs="Times New Roman"/>
          <w:i/>
        </w:rPr>
        <w:t>Myriad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UC Irvine School of Law</w:t>
      </w:r>
      <w:r w:rsidRPr="0063733B">
        <w:rPr>
          <w:rFonts w:cs="Times New Roman"/>
        </w:rPr>
        <w:t>, Sept. 12, 2014</w:t>
      </w:r>
    </w:p>
    <w:p w14:paraId="67612AF3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>Centralization, Fragmentation, and Replication in the Genomic Data Commons</w:t>
      </w:r>
      <w:r w:rsidRPr="0063733B">
        <w:rPr>
          <w:rFonts w:cs="Times New Roman"/>
        </w:rPr>
        <w:t xml:space="preserve">, 2nd Thematic Conference on Knowledge Commons, </w:t>
      </w:r>
      <w:r w:rsidRPr="00B3792B">
        <w:rPr>
          <w:rFonts w:cs="Times New Roman"/>
          <w:b/>
          <w:bCs/>
        </w:rPr>
        <w:t>NYU School of Law</w:t>
      </w:r>
      <w:r w:rsidRPr="0063733B">
        <w:rPr>
          <w:rFonts w:cs="Times New Roman"/>
        </w:rPr>
        <w:t>, Sept. 6, 2014</w:t>
      </w:r>
    </w:p>
    <w:p w14:paraId="15B98A64" w14:textId="77777777" w:rsidR="00155EF9" w:rsidRPr="0063733B" w:rsidRDefault="00155EF9" w:rsidP="00102801">
      <w:pPr>
        <w:numPr>
          <w:ilvl w:val="0"/>
          <w:numId w:val="7"/>
        </w:numPr>
        <w:rPr>
          <w:rFonts w:cs="Times New Roman"/>
        </w:rPr>
      </w:pPr>
      <w:r w:rsidRPr="0063733B">
        <w:rPr>
          <w:rFonts w:cs="Times New Roman"/>
          <w:i/>
        </w:rPr>
        <w:t xml:space="preserve">The Supreme Court’s </w:t>
      </w:r>
      <w:r w:rsidRPr="0063733B">
        <w:rPr>
          <w:rFonts w:cs="Times New Roman"/>
        </w:rPr>
        <w:t>Myriad</w:t>
      </w:r>
      <w:r w:rsidRPr="0063733B">
        <w:rPr>
          <w:rFonts w:cs="Times New Roman"/>
          <w:i/>
        </w:rPr>
        <w:t xml:space="preserve"> Effects on Scientific Research: Definitional Fluidity and the Legal Construction of Nature</w:t>
      </w:r>
      <w:r w:rsidRPr="0063733B">
        <w:rPr>
          <w:rFonts w:cs="Times New Roman"/>
        </w:rPr>
        <w:t xml:space="preserve">, Intellectual Property Scholars Conference, </w:t>
      </w:r>
      <w:r w:rsidRPr="00B3792B">
        <w:rPr>
          <w:rFonts w:cs="Times New Roman"/>
          <w:b/>
          <w:bCs/>
        </w:rPr>
        <w:t>UC Berkeley School of Law</w:t>
      </w:r>
      <w:r w:rsidRPr="0063733B">
        <w:rPr>
          <w:rFonts w:cs="Times New Roman"/>
        </w:rPr>
        <w:t>, Aug. 8, 2014</w:t>
      </w:r>
    </w:p>
    <w:p w14:paraId="4A616F04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China University of Political Science and Law</w:t>
      </w:r>
      <w:r w:rsidRPr="0063733B">
        <w:rPr>
          <w:rFonts w:cs="Times New Roman"/>
        </w:rPr>
        <w:t>, June 24, 2014</w:t>
      </w:r>
    </w:p>
    <w:p w14:paraId="16ECC240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lastRenderedPageBreak/>
        <w:t>Patents and the University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Zhejiang University Guanghua Law School</w:t>
      </w:r>
      <w:r w:rsidRPr="0063733B">
        <w:rPr>
          <w:rFonts w:cs="Times New Roman"/>
        </w:rPr>
        <w:t>, June 19, 2014</w:t>
      </w:r>
    </w:p>
    <w:p w14:paraId="13E4C3E8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Wuhan University School of Law</w:t>
      </w:r>
      <w:r w:rsidRPr="0063733B">
        <w:rPr>
          <w:rFonts w:cs="Times New Roman"/>
        </w:rPr>
        <w:t>, June 16, 2014</w:t>
      </w:r>
    </w:p>
    <w:p w14:paraId="4A3C46AA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Social Innovation and Patent Law</w:t>
      </w:r>
      <w:r w:rsidRPr="0063733B">
        <w:rPr>
          <w:rFonts w:cs="Times New Roman"/>
        </w:rPr>
        <w:t xml:space="preserve">, Value Pluralism and Intellectual Property, </w:t>
      </w:r>
      <w:r w:rsidRPr="00B3792B">
        <w:rPr>
          <w:rFonts w:cs="Times New Roman"/>
          <w:b/>
          <w:bCs/>
        </w:rPr>
        <w:t>University of Hong Kong Faculty of Law</w:t>
      </w:r>
      <w:r w:rsidRPr="0063733B">
        <w:rPr>
          <w:rFonts w:cs="Times New Roman"/>
        </w:rPr>
        <w:t>, June 10, 2014</w:t>
      </w:r>
    </w:p>
    <w:p w14:paraId="056FC81F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Centralization, Fragmentation, and Replication in the Genomic Data Commons</w:t>
      </w:r>
      <w:r w:rsidRPr="0063733B">
        <w:rPr>
          <w:rFonts w:cs="Times New Roman"/>
        </w:rPr>
        <w:t xml:space="preserve">, Workshop on Medical User Innovation and Medical Commons, </w:t>
      </w:r>
      <w:r w:rsidRPr="00B3792B">
        <w:rPr>
          <w:rFonts w:cs="Times New Roman"/>
          <w:b/>
          <w:bCs/>
        </w:rPr>
        <w:t>NYU School of Law</w:t>
      </w:r>
      <w:r w:rsidRPr="0063733B">
        <w:rPr>
          <w:rFonts w:cs="Times New Roman"/>
        </w:rPr>
        <w:t>, May 17, 2014</w:t>
      </w:r>
    </w:p>
    <w:p w14:paraId="2C5CF101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Social Innovation</w:t>
      </w:r>
      <w:r w:rsidRPr="0063733B">
        <w:rPr>
          <w:rFonts w:cs="Times New Roman"/>
        </w:rPr>
        <w:t xml:space="preserve">, PatCon 4, </w:t>
      </w:r>
      <w:r w:rsidRPr="00B3792B">
        <w:rPr>
          <w:rFonts w:cs="Times New Roman"/>
          <w:b/>
          <w:bCs/>
        </w:rPr>
        <w:t>University of San Diego School of Law</w:t>
      </w:r>
      <w:r w:rsidRPr="0063733B">
        <w:rPr>
          <w:rFonts w:cs="Times New Roman"/>
        </w:rPr>
        <w:t>, Apr. 5, 2014</w:t>
      </w:r>
    </w:p>
    <w:p w14:paraId="04967F7F" w14:textId="13B33628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</w:rPr>
        <w:t xml:space="preserve">Commentator, </w:t>
      </w:r>
      <w:r w:rsidR="00586DAA">
        <w:rPr>
          <w:rFonts w:cs="Times New Roman"/>
        </w:rPr>
        <w:t>Patent Trolls and Patent Reform</w:t>
      </w:r>
      <w:r w:rsidRPr="0063733B">
        <w:rPr>
          <w:rFonts w:cs="Times New Roman"/>
        </w:rPr>
        <w:t xml:space="preserve">, </w:t>
      </w:r>
      <w:r w:rsidR="00B3792B" w:rsidRPr="00B3792B">
        <w:rPr>
          <w:rFonts w:cs="Times New Roman"/>
          <w:b/>
          <w:bCs/>
        </w:rPr>
        <w:t>Stanford Law School</w:t>
      </w:r>
      <w:r w:rsidR="00B3792B">
        <w:rPr>
          <w:rFonts w:cs="Times New Roman"/>
        </w:rPr>
        <w:t xml:space="preserve">, </w:t>
      </w:r>
      <w:r w:rsidRPr="0063733B">
        <w:rPr>
          <w:rFonts w:cs="Times New Roman"/>
        </w:rPr>
        <w:t>March 22, 2014</w:t>
      </w:r>
    </w:p>
    <w:p w14:paraId="1CA5CD3B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Social Innovation</w:t>
      </w:r>
      <w:r w:rsidRPr="0063733B">
        <w:rPr>
          <w:rFonts w:cs="Times New Roman"/>
        </w:rPr>
        <w:t xml:space="preserve">, IP In </w:t>
      </w:r>
      <w:proofErr w:type="gramStart"/>
      <w:r w:rsidRPr="0063733B">
        <w:rPr>
          <w:rFonts w:cs="Times New Roman"/>
        </w:rPr>
        <w:t>The</w:t>
      </w:r>
      <w:proofErr w:type="gramEnd"/>
      <w:r w:rsidRPr="0063733B">
        <w:rPr>
          <w:rFonts w:cs="Times New Roman"/>
        </w:rPr>
        <w:t xml:space="preserve"> Trees Workshop, </w:t>
      </w:r>
      <w:r w:rsidRPr="00B3792B">
        <w:rPr>
          <w:rFonts w:cs="Times New Roman"/>
          <w:b/>
          <w:bCs/>
        </w:rPr>
        <w:t>Lewis &amp; Clark Law School</w:t>
      </w:r>
      <w:r w:rsidRPr="0063733B">
        <w:rPr>
          <w:rFonts w:cs="Times New Roman"/>
        </w:rPr>
        <w:t>, March 14, 2014</w:t>
      </w:r>
    </w:p>
    <w:p w14:paraId="1FBF1CB7" w14:textId="77777777" w:rsidR="00155EF9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Social Innovation</w:t>
      </w:r>
      <w:r w:rsidRPr="0063733B">
        <w:rPr>
          <w:rFonts w:cs="Times New Roman"/>
        </w:rPr>
        <w:t xml:space="preserve">, Works in Progress Intellectual Property Colloquium, </w:t>
      </w:r>
      <w:r w:rsidRPr="00B3792B">
        <w:rPr>
          <w:rFonts w:cs="Times New Roman"/>
          <w:b/>
          <w:bCs/>
        </w:rPr>
        <w:t>Santa Clara University School of Law</w:t>
      </w:r>
      <w:r w:rsidRPr="0063733B">
        <w:rPr>
          <w:rFonts w:cs="Times New Roman"/>
        </w:rPr>
        <w:t>, Feb. 7, 2014</w:t>
      </w:r>
    </w:p>
    <w:p w14:paraId="6BA9869E" w14:textId="77777777" w:rsidR="00417911" w:rsidRDefault="00417911" w:rsidP="00417911">
      <w:pPr>
        <w:rPr>
          <w:rFonts w:cs="Times New Roman"/>
          <w:i/>
        </w:rPr>
      </w:pPr>
    </w:p>
    <w:p w14:paraId="39073343" w14:textId="0496F2DB" w:rsidR="00417911" w:rsidRPr="00417911" w:rsidRDefault="00417911" w:rsidP="00417911">
      <w:pPr>
        <w:rPr>
          <w:rFonts w:cs="Times New Roman"/>
          <w:iCs/>
          <w:u w:val="single"/>
        </w:rPr>
      </w:pPr>
      <w:r w:rsidRPr="00417911">
        <w:rPr>
          <w:rFonts w:cs="Times New Roman"/>
          <w:iCs/>
          <w:u w:val="single"/>
        </w:rPr>
        <w:t>2013</w:t>
      </w:r>
    </w:p>
    <w:p w14:paraId="01BD4883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Social Innovation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East Bay Junior Faculty Workshop</w:t>
      </w:r>
      <w:r w:rsidRPr="0063733B">
        <w:rPr>
          <w:rFonts w:cs="Times New Roman"/>
        </w:rPr>
        <w:t>, Dec. 9, 2013</w:t>
      </w:r>
    </w:p>
    <w:p w14:paraId="55938DA0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George Washington University School of Law</w:t>
      </w:r>
      <w:r w:rsidRPr="0063733B">
        <w:rPr>
          <w:rFonts w:cs="Times New Roman"/>
        </w:rPr>
        <w:t>, Nov. 18, 2013</w:t>
      </w:r>
    </w:p>
    <w:p w14:paraId="18AD0A46" w14:textId="4B926FAD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</w:rPr>
        <w:t xml:space="preserve">Invited Participant, Altai @ 21: Software Copyrights Revisited, </w:t>
      </w:r>
      <w:r w:rsidR="00B3792B" w:rsidRPr="00B3792B">
        <w:rPr>
          <w:rFonts w:cs="Times New Roman"/>
          <w:b/>
          <w:bCs/>
        </w:rPr>
        <w:t>UC Berkeley School of Law</w:t>
      </w:r>
      <w:r w:rsidRPr="0063733B">
        <w:rPr>
          <w:rFonts w:cs="Times New Roman"/>
        </w:rPr>
        <w:t>, Oct. 25, 2013</w:t>
      </w:r>
    </w:p>
    <w:p w14:paraId="416FCD10" w14:textId="7E4512D2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</w:rPr>
        <w:t xml:space="preserve">Moderator, Patent Eligibility in the Life Sciences, On the Frontier of the Future: Innovation and the Evolution of Patentable Subject Matter, </w:t>
      </w:r>
      <w:r w:rsidRPr="00B3792B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Sept. 27, 2013</w:t>
      </w:r>
    </w:p>
    <w:p w14:paraId="791AAA0A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Social Innovation</w:t>
      </w:r>
      <w:r w:rsidRPr="0063733B">
        <w:rPr>
          <w:rFonts w:cs="Times New Roman"/>
        </w:rPr>
        <w:t xml:space="preserve">, Intellectual Property Scholars Conference, </w:t>
      </w:r>
      <w:r w:rsidRPr="00B3792B">
        <w:rPr>
          <w:rFonts w:cs="Times New Roman"/>
          <w:b/>
          <w:bCs/>
        </w:rPr>
        <w:t>Cardozo Law School</w:t>
      </w:r>
      <w:r w:rsidRPr="0063733B">
        <w:rPr>
          <w:rFonts w:cs="Times New Roman"/>
        </w:rPr>
        <w:t>, Aug. 8, 2013</w:t>
      </w:r>
    </w:p>
    <w:p w14:paraId="0EFA2990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Max Planck Institute for Intellectual Property and Competition Law</w:t>
      </w:r>
      <w:r w:rsidRPr="0063733B">
        <w:rPr>
          <w:rFonts w:cs="Times New Roman"/>
        </w:rPr>
        <w:t>, Munich, Aug. 6, 2013</w:t>
      </w:r>
    </w:p>
    <w:p w14:paraId="31929CFA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Constructing a Technological Commons through Public Norms and Private Ordering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Royal Society of New Zealand</w:t>
      </w:r>
      <w:r w:rsidRPr="0063733B">
        <w:rPr>
          <w:rFonts w:cs="Times New Roman"/>
        </w:rPr>
        <w:t>, July 16, 2013 (co-sponsored by Creative Commons New Zealand and Victoria University of Wellington)</w:t>
      </w:r>
    </w:p>
    <w:p w14:paraId="609CE50E" w14:textId="69C53B8B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Victoria University of Wellington</w:t>
      </w:r>
      <w:r w:rsidRPr="0063733B">
        <w:rPr>
          <w:rFonts w:cs="Times New Roman"/>
        </w:rPr>
        <w:t>, July 16, 2013</w:t>
      </w:r>
    </w:p>
    <w:p w14:paraId="7E0C39CD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Patents, Relationships, and Organizational Integration in Technology Transfer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Melbourne Law School</w:t>
      </w:r>
      <w:r w:rsidRPr="0063733B">
        <w:rPr>
          <w:rFonts w:cs="Times New Roman"/>
        </w:rPr>
        <w:t>, July 10, 2013</w:t>
      </w:r>
    </w:p>
    <w:p w14:paraId="36126702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Patents, Relationships, and Organizational Integration in Technology Transfer</w:t>
      </w:r>
      <w:r w:rsidRPr="0063733B">
        <w:rPr>
          <w:rFonts w:cs="Times New Roman"/>
        </w:rPr>
        <w:t xml:space="preserve">, </w:t>
      </w:r>
      <w:r w:rsidRPr="00B3792B">
        <w:rPr>
          <w:rFonts w:cs="Times New Roman"/>
          <w:b/>
          <w:bCs/>
        </w:rPr>
        <w:t>University of Technology</w:t>
      </w:r>
      <w:r w:rsidRPr="0063733B">
        <w:rPr>
          <w:rFonts w:cs="Times New Roman"/>
        </w:rPr>
        <w:t>, Sydney, July 9, 2013</w:t>
      </w:r>
    </w:p>
    <w:p w14:paraId="7B068307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Intellectual Property Research Institute of Australia, </w:t>
      </w:r>
      <w:r w:rsidRPr="00B3792B">
        <w:rPr>
          <w:rFonts w:cs="Times New Roman"/>
          <w:b/>
          <w:bCs/>
        </w:rPr>
        <w:t>University of Melbourne</w:t>
      </w:r>
      <w:r w:rsidRPr="0063733B">
        <w:rPr>
          <w:rFonts w:cs="Times New Roman"/>
        </w:rPr>
        <w:t>, June 27, 2013</w:t>
      </w:r>
    </w:p>
    <w:p w14:paraId="43DD9270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Knowledge and Its Relations</w:t>
      </w:r>
      <w:r w:rsidRPr="0063733B">
        <w:rPr>
          <w:rFonts w:cs="Times New Roman"/>
        </w:rPr>
        <w:t xml:space="preserve">, Knowledge/Value 4, </w:t>
      </w:r>
      <w:r w:rsidRPr="00B3792B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Apr. 19, 2013</w:t>
      </w:r>
    </w:p>
    <w:p w14:paraId="2647A5EF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  <w:i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PatCon 3, </w:t>
      </w:r>
      <w:r w:rsidRPr="00CE0031">
        <w:rPr>
          <w:rFonts w:cs="Times New Roman"/>
          <w:b/>
          <w:bCs/>
        </w:rPr>
        <w:t>Chicago-Kent College of Law</w:t>
      </w:r>
      <w:r w:rsidRPr="0063733B">
        <w:rPr>
          <w:rFonts w:cs="Times New Roman"/>
        </w:rPr>
        <w:t>, Apr. 13, 2013</w:t>
      </w:r>
    </w:p>
    <w:p w14:paraId="25B59419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  <w:i/>
        </w:rPr>
      </w:pPr>
      <w:r w:rsidRPr="0063733B">
        <w:rPr>
          <w:rFonts w:cs="Times New Roman"/>
          <w:i/>
        </w:rPr>
        <w:lastRenderedPageBreak/>
        <w:t>The Law of Look and Feel</w:t>
      </w:r>
      <w:r w:rsidRPr="0063733B">
        <w:rPr>
          <w:rFonts w:cs="Times New Roman"/>
        </w:rPr>
        <w:t xml:space="preserve">, Design Patents Conference, </w:t>
      </w:r>
      <w:r w:rsidRPr="00CE0031">
        <w:rPr>
          <w:rFonts w:cs="Times New Roman"/>
          <w:b/>
          <w:bCs/>
        </w:rPr>
        <w:t>Stanford Law School</w:t>
      </w:r>
      <w:r w:rsidRPr="0063733B">
        <w:rPr>
          <w:rFonts w:cs="Times New Roman"/>
        </w:rPr>
        <w:t>, Apr. 6, 2013</w:t>
      </w:r>
    </w:p>
    <w:p w14:paraId="41FF477E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ASU Legal Scholars Conference, </w:t>
      </w:r>
      <w:r w:rsidRPr="00CE0031">
        <w:rPr>
          <w:rFonts w:cs="Times New Roman"/>
          <w:b/>
          <w:bCs/>
        </w:rPr>
        <w:t>Arizona State University Sandra Day O’Connor College of Law</w:t>
      </w:r>
      <w:r w:rsidRPr="0063733B">
        <w:rPr>
          <w:rFonts w:cs="Times New Roman"/>
        </w:rPr>
        <w:t>, March 17, 2013</w:t>
      </w:r>
    </w:p>
    <w:p w14:paraId="79668064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</w:rPr>
        <w:t xml:space="preserve">Commentator, </w:t>
      </w:r>
      <w:r w:rsidRPr="0063733B">
        <w:rPr>
          <w:rFonts w:cs="Times New Roman"/>
          <w:i/>
        </w:rPr>
        <w:t>A Taxonomy of “Improvement Doctrines” in Property and Intellectual Property Law</w:t>
      </w:r>
      <w:r w:rsidRPr="0063733B">
        <w:rPr>
          <w:rFonts w:cs="Times New Roman"/>
        </w:rPr>
        <w:t xml:space="preserve">, Conference of Asian Pacific American Law Faculty, </w:t>
      </w:r>
      <w:r w:rsidRPr="00CE0031">
        <w:rPr>
          <w:rFonts w:cs="Times New Roman"/>
          <w:b/>
          <w:bCs/>
        </w:rPr>
        <w:t>UC Hastings College of the Law</w:t>
      </w:r>
      <w:r w:rsidRPr="0063733B">
        <w:rPr>
          <w:rFonts w:cs="Times New Roman"/>
        </w:rPr>
        <w:t>, Feb. 2, 2013</w:t>
      </w:r>
    </w:p>
    <w:p w14:paraId="6C587170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  <w:i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Conference of Asian Pacific American Law Faculty, </w:t>
      </w:r>
      <w:r w:rsidRPr="00CE0031">
        <w:rPr>
          <w:rFonts w:cs="Times New Roman"/>
          <w:b/>
          <w:bCs/>
        </w:rPr>
        <w:t>UC Hastings College of the Law</w:t>
      </w:r>
      <w:r w:rsidRPr="0063733B">
        <w:rPr>
          <w:rFonts w:cs="Times New Roman"/>
        </w:rPr>
        <w:t>, Feb. 1, 2013</w:t>
      </w:r>
    </w:p>
    <w:p w14:paraId="1804D24C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  <w:i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</w:t>
      </w:r>
      <w:r w:rsidRPr="00FC0796">
        <w:rPr>
          <w:rFonts w:cs="Times New Roman"/>
          <w:b/>
          <w:bCs/>
        </w:rPr>
        <w:t>University of San Diego Patent Law Conference</w:t>
      </w:r>
      <w:r w:rsidRPr="0063733B">
        <w:rPr>
          <w:rFonts w:cs="Times New Roman"/>
        </w:rPr>
        <w:t>, Jan. 19, 2013</w:t>
      </w:r>
    </w:p>
    <w:p w14:paraId="0C0463C9" w14:textId="77777777" w:rsidR="00155EF9" w:rsidRPr="003D52E7" w:rsidRDefault="00155EF9" w:rsidP="00102801">
      <w:pPr>
        <w:numPr>
          <w:ilvl w:val="0"/>
          <w:numId w:val="1"/>
        </w:numPr>
        <w:rPr>
          <w:rFonts w:cs="Times New Roman"/>
          <w:i/>
        </w:rPr>
      </w:pPr>
      <w:r w:rsidRPr="0063733B">
        <w:rPr>
          <w:rFonts w:cs="Times New Roman"/>
          <w:i/>
        </w:rPr>
        <w:t>Transcending the Tacit Dimension: Patents, Relationships, and Organizational Integration in Technology Transfer</w:t>
      </w:r>
      <w:r w:rsidRPr="0063733B">
        <w:rPr>
          <w:rFonts w:cs="Times New Roman"/>
        </w:rPr>
        <w:t xml:space="preserve">, Law and Biosciences workshop, </w:t>
      </w:r>
      <w:r w:rsidRPr="00FC0796">
        <w:rPr>
          <w:rFonts w:cs="Times New Roman"/>
          <w:b/>
          <w:bCs/>
        </w:rPr>
        <w:t>Stanford Law School</w:t>
      </w:r>
      <w:r w:rsidRPr="0063733B">
        <w:rPr>
          <w:rFonts w:cs="Times New Roman"/>
        </w:rPr>
        <w:t xml:space="preserve">, Jan. 8, 2013, </w:t>
      </w:r>
      <w:hyperlink r:id="rId11" w:history="1">
        <w:r w:rsidRPr="0063733B">
          <w:rPr>
            <w:rStyle w:val="Hyperlink"/>
            <w:rFonts w:cs="Times New Roman"/>
          </w:rPr>
          <w:t>https://talks.stanford.edu/clb-podcast-series/</w:t>
        </w:r>
      </w:hyperlink>
    </w:p>
    <w:p w14:paraId="712925BC" w14:textId="77777777" w:rsidR="003D52E7" w:rsidRDefault="003D52E7" w:rsidP="003D52E7">
      <w:pPr>
        <w:rPr>
          <w:rFonts w:cs="Times New Roman"/>
          <w:i/>
        </w:rPr>
      </w:pPr>
    </w:p>
    <w:p w14:paraId="6A27EA13" w14:textId="3AB6DE72" w:rsidR="003D52E7" w:rsidRPr="003D52E7" w:rsidRDefault="003D52E7" w:rsidP="003D52E7">
      <w:pPr>
        <w:rPr>
          <w:rFonts w:cs="Times New Roman"/>
          <w:iCs/>
          <w:u w:val="single"/>
        </w:rPr>
      </w:pPr>
      <w:r w:rsidRPr="003D52E7">
        <w:rPr>
          <w:rFonts w:cs="Times New Roman"/>
          <w:iCs/>
          <w:u w:val="single"/>
        </w:rPr>
        <w:t>2012</w:t>
      </w:r>
    </w:p>
    <w:p w14:paraId="1F74D603" w14:textId="728C3CC8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Patents, Relationships, and Organizational Integration in Technology Transfer</w:t>
      </w:r>
      <w:r w:rsidRPr="0063733B">
        <w:rPr>
          <w:rFonts w:cs="Times New Roman"/>
        </w:rPr>
        <w:t xml:space="preserve">, </w:t>
      </w:r>
      <w:r w:rsidRPr="00727937">
        <w:rPr>
          <w:rFonts w:cs="Times New Roman"/>
          <w:b/>
          <w:bCs/>
        </w:rPr>
        <w:t>University of San Diego School of Law</w:t>
      </w:r>
      <w:r w:rsidR="00727937">
        <w:rPr>
          <w:rFonts w:cs="Times New Roman"/>
        </w:rPr>
        <w:t xml:space="preserve">, </w:t>
      </w:r>
      <w:r w:rsidRPr="0063733B">
        <w:rPr>
          <w:rFonts w:cs="Times New Roman"/>
        </w:rPr>
        <w:t>Nov. 2, 2012</w:t>
      </w:r>
    </w:p>
    <w:p w14:paraId="6042E936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Patents, Relationships, and Organizational Integration in Technology Transfer</w:t>
      </w:r>
      <w:r w:rsidRPr="0063733B">
        <w:rPr>
          <w:rFonts w:cs="Times New Roman"/>
        </w:rPr>
        <w:t xml:space="preserve">, IP Speakers Series, </w:t>
      </w:r>
      <w:r w:rsidRPr="00727937">
        <w:rPr>
          <w:rFonts w:cs="Times New Roman"/>
          <w:b/>
          <w:bCs/>
        </w:rPr>
        <w:t>University of San Diego School of Law</w:t>
      </w:r>
      <w:r w:rsidRPr="0063733B">
        <w:rPr>
          <w:rFonts w:cs="Times New Roman"/>
        </w:rPr>
        <w:t>, Nov. 1, 2012</w:t>
      </w:r>
    </w:p>
    <w:p w14:paraId="01F99855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Office of the Chief Economist, </w:t>
      </w:r>
      <w:r w:rsidRPr="00727937">
        <w:rPr>
          <w:rFonts w:cs="Times New Roman"/>
          <w:b/>
          <w:bCs/>
        </w:rPr>
        <w:t>United States Patent and Trademark Office</w:t>
      </w:r>
      <w:r w:rsidRPr="0063733B">
        <w:rPr>
          <w:rFonts w:cs="Times New Roman"/>
        </w:rPr>
        <w:t>, Oct. 2, 2012</w:t>
      </w:r>
    </w:p>
    <w:p w14:paraId="5F55B4F1" w14:textId="77777777" w:rsidR="00155EF9" w:rsidRPr="0063733B" w:rsidRDefault="00155EF9" w:rsidP="00102801">
      <w:pPr>
        <w:numPr>
          <w:ilvl w:val="0"/>
          <w:numId w:val="1"/>
        </w:numPr>
        <w:rPr>
          <w:rFonts w:cs="Times New Roman"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Intellectual Property Scholars Conference, </w:t>
      </w:r>
      <w:r w:rsidRPr="00727937">
        <w:rPr>
          <w:rFonts w:cs="Times New Roman"/>
          <w:b/>
          <w:bCs/>
        </w:rPr>
        <w:t>Stanford Law School</w:t>
      </w:r>
      <w:r w:rsidRPr="0063733B">
        <w:rPr>
          <w:rFonts w:cs="Times New Roman"/>
        </w:rPr>
        <w:t>, Aug. 10, 2012</w:t>
      </w:r>
    </w:p>
    <w:p w14:paraId="52E8B7BD" w14:textId="0934AAE5" w:rsidR="00155EF9" w:rsidRPr="0063733B" w:rsidRDefault="00155EF9" w:rsidP="00102801">
      <w:pPr>
        <w:numPr>
          <w:ilvl w:val="0"/>
          <w:numId w:val="2"/>
        </w:numPr>
        <w:rPr>
          <w:rFonts w:cs="Times New Roman"/>
          <w:i/>
        </w:rPr>
      </w:pPr>
      <w:r w:rsidRPr="0063733B">
        <w:rPr>
          <w:rFonts w:cs="Times New Roman"/>
          <w:i/>
        </w:rPr>
        <w:t>Public and Private Ordering in Creating a Genomic Data Commons</w:t>
      </w:r>
      <w:r w:rsidRPr="0063733B">
        <w:rPr>
          <w:rFonts w:cs="Times New Roman"/>
        </w:rPr>
        <w:t xml:space="preserve">, </w:t>
      </w:r>
      <w:r w:rsidRPr="00A20EF3">
        <w:rPr>
          <w:rFonts w:cs="Times New Roman"/>
          <w:b/>
          <w:bCs/>
        </w:rPr>
        <w:t>Association of American Law Schools Mid-Year Meeting</w:t>
      </w:r>
      <w:r w:rsidRPr="0063733B">
        <w:rPr>
          <w:rFonts w:cs="Times New Roman"/>
        </w:rPr>
        <w:t xml:space="preserve">, Workshop on When Technology Disrupts Law: How Intellectual Property, Internet, and Biolaw Adapt, </w:t>
      </w:r>
      <w:r w:rsidR="00A20EF3">
        <w:rPr>
          <w:rFonts w:cs="Times New Roman"/>
        </w:rPr>
        <w:t xml:space="preserve">Berkeley, CA, </w:t>
      </w:r>
      <w:r w:rsidRPr="0063733B">
        <w:rPr>
          <w:rFonts w:cs="Times New Roman"/>
        </w:rPr>
        <w:t>June 12, 2012</w:t>
      </w:r>
    </w:p>
    <w:p w14:paraId="44DDB06A" w14:textId="37CAA7AB" w:rsidR="00155EF9" w:rsidRPr="0063733B" w:rsidRDefault="00155EF9" w:rsidP="00102801">
      <w:pPr>
        <w:numPr>
          <w:ilvl w:val="0"/>
          <w:numId w:val="2"/>
        </w:numPr>
        <w:rPr>
          <w:rFonts w:cs="Times New Roman"/>
          <w:i/>
        </w:rPr>
      </w:pPr>
      <w:r w:rsidRPr="0063733B">
        <w:rPr>
          <w:rFonts w:cs="Times New Roman"/>
          <w:i/>
        </w:rPr>
        <w:t>Patents and the University</w:t>
      </w:r>
      <w:r w:rsidRPr="0063733B">
        <w:rPr>
          <w:rFonts w:cs="Times New Roman"/>
        </w:rPr>
        <w:t xml:space="preserve">, </w:t>
      </w:r>
      <w:r w:rsidRPr="005E3857">
        <w:rPr>
          <w:rFonts w:cs="Times New Roman"/>
          <w:b/>
          <w:bCs/>
        </w:rPr>
        <w:t>Law and Society Association Annual Meeting</w:t>
      </w:r>
      <w:r w:rsidRPr="0063733B">
        <w:rPr>
          <w:rFonts w:cs="Times New Roman"/>
        </w:rPr>
        <w:t xml:space="preserve">, </w:t>
      </w:r>
      <w:r w:rsidR="00A20EF3">
        <w:rPr>
          <w:rFonts w:cs="Times New Roman"/>
        </w:rPr>
        <w:t xml:space="preserve">Honolulu, HI, </w:t>
      </w:r>
      <w:r w:rsidRPr="0063733B">
        <w:rPr>
          <w:rFonts w:cs="Times New Roman"/>
        </w:rPr>
        <w:t>June 8, 2012</w:t>
      </w:r>
    </w:p>
    <w:p w14:paraId="07C5BBC9" w14:textId="77777777" w:rsidR="00155EF9" w:rsidRPr="0063733B" w:rsidRDefault="00155EF9" w:rsidP="00102801">
      <w:pPr>
        <w:numPr>
          <w:ilvl w:val="0"/>
          <w:numId w:val="2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Patents, Relationships, and the Industrial Organization of Technology Transfer</w:t>
      </w:r>
      <w:r w:rsidRPr="0063733B">
        <w:rPr>
          <w:rFonts w:cs="Times New Roman"/>
        </w:rPr>
        <w:t xml:space="preserve">, ASU Legal Scholars Conference, </w:t>
      </w:r>
      <w:r w:rsidRPr="005E3857">
        <w:rPr>
          <w:rFonts w:cs="Times New Roman"/>
          <w:b/>
          <w:bCs/>
        </w:rPr>
        <w:t>Arizona State University Sandra Day O’Connor College of Law</w:t>
      </w:r>
      <w:r w:rsidRPr="0063733B">
        <w:rPr>
          <w:rFonts w:cs="Times New Roman"/>
        </w:rPr>
        <w:t xml:space="preserve">, March 17, 2012 </w:t>
      </w:r>
    </w:p>
    <w:p w14:paraId="47C1C95D" w14:textId="77777777" w:rsidR="00155EF9" w:rsidRPr="0063733B" w:rsidRDefault="00155EF9" w:rsidP="00102801">
      <w:pPr>
        <w:numPr>
          <w:ilvl w:val="0"/>
          <w:numId w:val="2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Patents, Relationships, and the Industrial Organization of Technology Transfer</w:t>
      </w:r>
      <w:r w:rsidRPr="0063733B">
        <w:rPr>
          <w:rFonts w:cs="Times New Roman"/>
        </w:rPr>
        <w:t xml:space="preserve">, </w:t>
      </w:r>
      <w:r w:rsidRPr="005E3857">
        <w:rPr>
          <w:rFonts w:cs="Times New Roman"/>
          <w:b/>
          <w:bCs/>
        </w:rPr>
        <w:t>University of San Francisco School of Law</w:t>
      </w:r>
      <w:r w:rsidRPr="0063733B">
        <w:rPr>
          <w:rFonts w:cs="Times New Roman"/>
        </w:rPr>
        <w:t>, Feb. 16, 2012</w:t>
      </w:r>
    </w:p>
    <w:p w14:paraId="7056C93A" w14:textId="77777777" w:rsidR="00155EF9" w:rsidRPr="0063733B" w:rsidRDefault="00155EF9" w:rsidP="00102801">
      <w:pPr>
        <w:numPr>
          <w:ilvl w:val="0"/>
          <w:numId w:val="2"/>
        </w:numPr>
        <w:rPr>
          <w:rFonts w:cs="Times New Roman"/>
          <w:i/>
        </w:rPr>
      </w:pPr>
      <w:r w:rsidRPr="0063733B">
        <w:rPr>
          <w:rFonts w:cs="Times New Roman"/>
          <w:i/>
        </w:rPr>
        <w:t>Transcending the Tacit Dimension: Patents, Relationships, and the Industrial Organization of Technology Transfer</w:t>
      </w:r>
      <w:r w:rsidRPr="0063733B">
        <w:rPr>
          <w:rFonts w:cs="Times New Roman"/>
        </w:rPr>
        <w:t xml:space="preserve">, IP Speaker Series, </w:t>
      </w:r>
      <w:r w:rsidRPr="005E3857">
        <w:rPr>
          <w:rFonts w:cs="Times New Roman"/>
          <w:b/>
          <w:bCs/>
        </w:rPr>
        <w:t>George Washington University Law School</w:t>
      </w:r>
      <w:r w:rsidRPr="0063733B">
        <w:rPr>
          <w:rFonts w:cs="Times New Roman"/>
        </w:rPr>
        <w:t>, Jan. 26, 2012</w:t>
      </w:r>
    </w:p>
    <w:p w14:paraId="4C72AB1C" w14:textId="77777777" w:rsidR="00155EF9" w:rsidRPr="00C97A50" w:rsidRDefault="00155EF9" w:rsidP="00102801">
      <w:pPr>
        <w:numPr>
          <w:ilvl w:val="0"/>
          <w:numId w:val="2"/>
        </w:numPr>
        <w:rPr>
          <w:rFonts w:cs="Times New Roman"/>
          <w:i/>
        </w:rPr>
      </w:pPr>
      <w:r w:rsidRPr="0063733B">
        <w:rPr>
          <w:rFonts w:cs="Times New Roman"/>
          <w:i/>
        </w:rPr>
        <w:t>Transcending the Tacit Dimension: Patents, Relationships, and the Industrial Organization of Technology Transfer</w:t>
      </w:r>
      <w:r w:rsidRPr="0063733B">
        <w:rPr>
          <w:rFonts w:cs="Times New Roman"/>
        </w:rPr>
        <w:t xml:space="preserve">, Center for Science &amp; Innovation Studies, </w:t>
      </w:r>
      <w:r w:rsidRPr="005E3857">
        <w:rPr>
          <w:rFonts w:cs="Times New Roman"/>
          <w:b/>
          <w:bCs/>
        </w:rPr>
        <w:t>UC Davis</w:t>
      </w:r>
      <w:r w:rsidRPr="0063733B">
        <w:rPr>
          <w:rFonts w:cs="Times New Roman"/>
        </w:rPr>
        <w:t>, Jan. 19, 2012</w:t>
      </w:r>
    </w:p>
    <w:p w14:paraId="16697C28" w14:textId="77777777" w:rsidR="00C97A50" w:rsidRDefault="00C97A50" w:rsidP="00C97A50">
      <w:pPr>
        <w:rPr>
          <w:rFonts w:cs="Times New Roman"/>
          <w:i/>
        </w:rPr>
      </w:pPr>
    </w:p>
    <w:p w14:paraId="68101BA4" w14:textId="5E2BF408" w:rsidR="00C97A50" w:rsidRPr="00C97A50" w:rsidRDefault="00C97A50" w:rsidP="00C97A50">
      <w:pPr>
        <w:rPr>
          <w:rFonts w:cs="Times New Roman"/>
          <w:iCs/>
          <w:u w:val="single"/>
        </w:rPr>
      </w:pPr>
      <w:r w:rsidRPr="00C97A50">
        <w:rPr>
          <w:rFonts w:cs="Times New Roman"/>
          <w:iCs/>
          <w:u w:val="single"/>
        </w:rPr>
        <w:lastRenderedPageBreak/>
        <w:t>2011</w:t>
      </w:r>
    </w:p>
    <w:p w14:paraId="661B205E" w14:textId="77777777" w:rsidR="00155EF9" w:rsidRPr="0063733B" w:rsidRDefault="00155EF9" w:rsidP="00102801">
      <w:pPr>
        <w:numPr>
          <w:ilvl w:val="0"/>
          <w:numId w:val="2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Markets, Relationships, and Organizations in Technology Transfer</w:t>
      </w:r>
      <w:r w:rsidRPr="0063733B">
        <w:rPr>
          <w:rFonts w:cs="Times New Roman"/>
        </w:rPr>
        <w:t xml:space="preserve">, Conference of Asian Pacific American Law Faculty, </w:t>
      </w:r>
      <w:r w:rsidRPr="005E3857">
        <w:rPr>
          <w:rFonts w:cs="Times New Roman"/>
          <w:b/>
          <w:bCs/>
        </w:rPr>
        <w:t>Hofstra Law School</w:t>
      </w:r>
      <w:r w:rsidRPr="0063733B">
        <w:rPr>
          <w:rFonts w:cs="Times New Roman"/>
        </w:rPr>
        <w:t>, Nov. 4, 2011</w:t>
      </w:r>
    </w:p>
    <w:p w14:paraId="39B5B620" w14:textId="77777777" w:rsidR="00155EF9" w:rsidRPr="0063733B" w:rsidRDefault="00155EF9" w:rsidP="00102801">
      <w:pPr>
        <w:numPr>
          <w:ilvl w:val="0"/>
          <w:numId w:val="2"/>
        </w:numPr>
        <w:rPr>
          <w:rFonts w:cs="Times New Roman"/>
          <w:i/>
        </w:rPr>
      </w:pPr>
      <w:r w:rsidRPr="0063733B">
        <w:rPr>
          <w:rFonts w:cs="Times New Roman"/>
        </w:rPr>
        <w:t xml:space="preserve">Commentator, Conference of Asian Pacific American Law Faculty, </w:t>
      </w:r>
      <w:r w:rsidRPr="005E3857">
        <w:rPr>
          <w:rFonts w:cs="Times New Roman"/>
          <w:b/>
          <w:bCs/>
        </w:rPr>
        <w:t>Hofstra Law School</w:t>
      </w:r>
      <w:r w:rsidRPr="0063733B">
        <w:rPr>
          <w:rFonts w:cs="Times New Roman"/>
        </w:rPr>
        <w:t>, Nov. 4, 2011</w:t>
      </w:r>
    </w:p>
    <w:p w14:paraId="0B18CCC2" w14:textId="77777777" w:rsidR="00155EF9" w:rsidRPr="0063733B" w:rsidRDefault="00155EF9" w:rsidP="00102801">
      <w:pPr>
        <w:numPr>
          <w:ilvl w:val="0"/>
          <w:numId w:val="2"/>
        </w:numPr>
        <w:rPr>
          <w:rFonts w:cs="Times New Roman"/>
        </w:rPr>
      </w:pPr>
      <w:r w:rsidRPr="0063733B">
        <w:rPr>
          <w:rFonts w:cs="Times New Roman"/>
          <w:i/>
        </w:rPr>
        <w:t>Patent Law and the Two Cultures</w:t>
      </w:r>
      <w:r w:rsidRPr="0063733B">
        <w:rPr>
          <w:rFonts w:cs="Times New Roman"/>
        </w:rPr>
        <w:t xml:space="preserve">, 14th Annual Niro, Haller &amp; Niro Distinguished Intellectual Property Lecture, </w:t>
      </w:r>
      <w:r w:rsidRPr="005E3857">
        <w:rPr>
          <w:rFonts w:cs="Times New Roman"/>
          <w:b/>
          <w:bCs/>
        </w:rPr>
        <w:t>DePaul University College of Law</w:t>
      </w:r>
      <w:r w:rsidRPr="0063733B">
        <w:rPr>
          <w:rFonts w:cs="Times New Roman"/>
        </w:rPr>
        <w:t>, Oct. 28, 2011</w:t>
      </w:r>
    </w:p>
    <w:p w14:paraId="5173EDDD" w14:textId="77777777" w:rsidR="00155EF9" w:rsidRPr="0063733B" w:rsidRDefault="00155EF9" w:rsidP="00102801">
      <w:pPr>
        <w:numPr>
          <w:ilvl w:val="0"/>
          <w:numId w:val="2"/>
        </w:numPr>
        <w:rPr>
          <w:rFonts w:cs="Times New Roman"/>
        </w:rPr>
      </w:pPr>
      <w:r w:rsidRPr="0063733B">
        <w:rPr>
          <w:rFonts w:cs="Times New Roman"/>
        </w:rPr>
        <w:t xml:space="preserve">Moderator, A Conversation with the Judiciary, </w:t>
      </w:r>
      <w:r w:rsidRPr="005E3857">
        <w:rPr>
          <w:rFonts w:cs="Times New Roman"/>
          <w:b/>
          <w:bCs/>
        </w:rPr>
        <w:t>DePaul University College of Law</w:t>
      </w:r>
      <w:r w:rsidRPr="0063733B">
        <w:rPr>
          <w:rFonts w:cs="Times New Roman"/>
        </w:rPr>
        <w:t>, Oct. 28, 2011 (panel discussion with five judges from the Northern District of Illinois)</w:t>
      </w:r>
    </w:p>
    <w:p w14:paraId="5DF770BC" w14:textId="77777777" w:rsidR="00C97A50" w:rsidRDefault="00155EF9" w:rsidP="00102801">
      <w:pPr>
        <w:numPr>
          <w:ilvl w:val="0"/>
          <w:numId w:val="3"/>
        </w:numPr>
        <w:rPr>
          <w:rFonts w:cs="Times New Roman"/>
        </w:rPr>
      </w:pPr>
      <w:r w:rsidRPr="00C97A50">
        <w:rPr>
          <w:rFonts w:cs="Times New Roman"/>
          <w:i/>
        </w:rPr>
        <w:t>Transcending the Tacit Dimension: Markets, Relationships, and Organizations in Technology Transfer</w:t>
      </w:r>
      <w:r w:rsidRPr="00C97A50">
        <w:rPr>
          <w:rFonts w:cs="Times New Roman"/>
        </w:rPr>
        <w:t xml:space="preserve">, </w:t>
      </w:r>
      <w:r w:rsidRPr="005E3857">
        <w:rPr>
          <w:rFonts w:cs="Times New Roman"/>
          <w:b/>
          <w:bCs/>
        </w:rPr>
        <w:t>University of Pennsylvania School of Law</w:t>
      </w:r>
      <w:r w:rsidRPr="00C97A50">
        <w:rPr>
          <w:rFonts w:cs="Times New Roman"/>
        </w:rPr>
        <w:t>, Oct. 10, 2011</w:t>
      </w:r>
    </w:p>
    <w:p w14:paraId="763EB691" w14:textId="4400638A" w:rsidR="00155EF9" w:rsidRPr="00C97A50" w:rsidRDefault="00155EF9" w:rsidP="00102801">
      <w:pPr>
        <w:numPr>
          <w:ilvl w:val="0"/>
          <w:numId w:val="3"/>
        </w:numPr>
        <w:rPr>
          <w:rFonts w:cs="Times New Roman"/>
        </w:rPr>
      </w:pPr>
      <w:r w:rsidRPr="00C97A50">
        <w:rPr>
          <w:rFonts w:cs="Times New Roman"/>
          <w:i/>
        </w:rPr>
        <w:t>From Title to Tacit Knowledge: Engaging Faculty Inventors in Academic Technology Transfer</w:t>
      </w:r>
      <w:r w:rsidRPr="00C97A50">
        <w:rPr>
          <w:rFonts w:cs="Times New Roman"/>
        </w:rPr>
        <w:t xml:space="preserve">, CASRIP High Technology Protection Summit, </w:t>
      </w:r>
      <w:r w:rsidRPr="005E3857">
        <w:rPr>
          <w:rFonts w:cs="Times New Roman"/>
          <w:b/>
          <w:bCs/>
        </w:rPr>
        <w:t>University of Washington School of Law</w:t>
      </w:r>
      <w:r w:rsidRPr="00C97A50">
        <w:rPr>
          <w:rFonts w:cs="Times New Roman"/>
        </w:rPr>
        <w:t>, July 22, 2011</w:t>
      </w:r>
    </w:p>
    <w:p w14:paraId="5EEEE205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Patent Law and the Two Cultures</w:t>
      </w:r>
      <w:r w:rsidRPr="0063733B">
        <w:rPr>
          <w:rFonts w:cs="Times New Roman"/>
        </w:rPr>
        <w:t xml:space="preserve">, Faculty of Law, </w:t>
      </w:r>
      <w:r w:rsidRPr="005E3857">
        <w:rPr>
          <w:rFonts w:cs="Times New Roman"/>
          <w:b/>
          <w:bCs/>
        </w:rPr>
        <w:t>University of Chile</w:t>
      </w:r>
      <w:r w:rsidRPr="0063733B">
        <w:rPr>
          <w:rFonts w:cs="Times New Roman"/>
        </w:rPr>
        <w:t>, July 8, 2011</w:t>
      </w:r>
    </w:p>
    <w:p w14:paraId="0D61B1B6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Toward a Distributive Commons in Patent Law</w:t>
      </w:r>
      <w:r w:rsidRPr="0063733B">
        <w:rPr>
          <w:rFonts w:cs="Times New Roman"/>
        </w:rPr>
        <w:t xml:space="preserve">, Faculty of Law, </w:t>
      </w:r>
      <w:r w:rsidRPr="005E3857">
        <w:rPr>
          <w:rFonts w:cs="Times New Roman"/>
          <w:b/>
          <w:bCs/>
        </w:rPr>
        <w:t>University of Chile</w:t>
      </w:r>
      <w:r w:rsidRPr="0063733B">
        <w:rPr>
          <w:rFonts w:cs="Times New Roman"/>
        </w:rPr>
        <w:t>, July 7, 2011</w:t>
      </w:r>
    </w:p>
    <w:p w14:paraId="77EB4910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Toward a Distributive Commons in Patent Law</w:t>
      </w:r>
      <w:r w:rsidRPr="0063733B">
        <w:rPr>
          <w:rFonts w:cs="Times New Roman"/>
        </w:rPr>
        <w:t xml:space="preserve">, </w:t>
      </w:r>
      <w:r w:rsidRPr="005E3857">
        <w:rPr>
          <w:rFonts w:cs="Times New Roman"/>
          <w:b/>
          <w:bCs/>
        </w:rPr>
        <w:t>Library of Congress of Chile</w:t>
      </w:r>
      <w:r w:rsidRPr="0063733B">
        <w:rPr>
          <w:rFonts w:cs="Times New Roman"/>
        </w:rPr>
        <w:t>, Valparaiso, Chile, July 6, 2011(commentary by Diputado Gonzalo Arenas of the Chilean Congress)</w:t>
      </w:r>
    </w:p>
    <w:p w14:paraId="185EE2A0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Markets, Relationships, and Organizations in Technology Transfer</w:t>
      </w:r>
      <w:r w:rsidRPr="0063733B">
        <w:rPr>
          <w:rFonts w:cs="Times New Roman"/>
        </w:rPr>
        <w:t xml:space="preserve">, Faculty of Law, </w:t>
      </w:r>
      <w:r w:rsidRPr="005E3857">
        <w:rPr>
          <w:rFonts w:cs="Times New Roman"/>
          <w:b/>
          <w:bCs/>
        </w:rPr>
        <w:t>University of Chile</w:t>
      </w:r>
      <w:r w:rsidRPr="0063733B">
        <w:rPr>
          <w:rFonts w:cs="Times New Roman"/>
        </w:rPr>
        <w:t>, July 5, 2011</w:t>
      </w:r>
    </w:p>
    <w:p w14:paraId="0B28D8B0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Markets, Relationships, and Organizations in Technology Transfer</w:t>
      </w:r>
      <w:r w:rsidRPr="0063733B">
        <w:rPr>
          <w:rFonts w:cs="Times New Roman"/>
        </w:rPr>
        <w:t xml:space="preserve">, </w:t>
      </w:r>
      <w:r w:rsidRPr="005E3857">
        <w:rPr>
          <w:rFonts w:cs="Times New Roman"/>
          <w:b/>
          <w:bCs/>
        </w:rPr>
        <w:t>Amcham Chile</w:t>
      </w:r>
      <w:r w:rsidRPr="0063733B">
        <w:rPr>
          <w:rFonts w:cs="Times New Roman"/>
        </w:rPr>
        <w:t>, Santiago, Chile, July 5, 2011</w:t>
      </w:r>
    </w:p>
    <w:p w14:paraId="390D9322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Markets, Relationships, and Organizations in Technology Transfer</w:t>
      </w:r>
      <w:r w:rsidRPr="0063733B">
        <w:rPr>
          <w:rFonts w:cs="Times New Roman"/>
        </w:rPr>
        <w:t xml:space="preserve">, </w:t>
      </w:r>
      <w:r w:rsidRPr="005E3857">
        <w:rPr>
          <w:rFonts w:cs="Times New Roman"/>
          <w:b/>
          <w:bCs/>
        </w:rPr>
        <w:t>Fundación Chile</w:t>
      </w:r>
      <w:r w:rsidRPr="0063733B">
        <w:rPr>
          <w:rFonts w:cs="Times New Roman"/>
        </w:rPr>
        <w:t>, Santiago, Chile, July 4, 2011</w:t>
      </w:r>
    </w:p>
    <w:p w14:paraId="58D245DC" w14:textId="3DC110E4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The Accession Insight and Patent Infringement Remedies</w:t>
      </w:r>
      <w:r w:rsidRPr="0063733B">
        <w:rPr>
          <w:rFonts w:cs="Times New Roman"/>
        </w:rPr>
        <w:t xml:space="preserve">, </w:t>
      </w:r>
      <w:r w:rsidRPr="00104665">
        <w:rPr>
          <w:rFonts w:cs="Times New Roman"/>
          <w:b/>
          <w:bCs/>
        </w:rPr>
        <w:t>Law and Society Association Annual Meeting</w:t>
      </w:r>
      <w:r w:rsidRPr="0063733B">
        <w:rPr>
          <w:rFonts w:cs="Times New Roman"/>
        </w:rPr>
        <w:t xml:space="preserve">, </w:t>
      </w:r>
      <w:r w:rsidR="00104665">
        <w:rPr>
          <w:rFonts w:cs="Times New Roman"/>
        </w:rPr>
        <w:t xml:space="preserve">San Francisco, </w:t>
      </w:r>
      <w:r w:rsidRPr="0063733B">
        <w:rPr>
          <w:rFonts w:cs="Times New Roman"/>
        </w:rPr>
        <w:t>June 4, 2011</w:t>
      </w:r>
    </w:p>
    <w:p w14:paraId="15CEDFD7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Markets, Relationships, and Organizations in Technology Transfer</w:t>
      </w:r>
      <w:r w:rsidRPr="0063733B">
        <w:rPr>
          <w:rFonts w:cs="Times New Roman"/>
        </w:rPr>
        <w:t xml:space="preserve">, Symposium, Bayh-Dole @ 30: Mapping the Future of University Patenting, </w:t>
      </w:r>
      <w:r w:rsidRPr="00104665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Apr. 30, 2011</w:t>
      </w:r>
    </w:p>
    <w:p w14:paraId="3C6E098E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The Accession Insight and Patent Infringement Remedies</w:t>
      </w:r>
      <w:r w:rsidRPr="0063733B">
        <w:rPr>
          <w:rFonts w:cs="Times New Roman"/>
        </w:rPr>
        <w:t xml:space="preserve">, Intellectual Property Colloquium Seminar / Center for Law, Innovation &amp; Economic Growth Faculty Workshop, </w:t>
      </w:r>
      <w:r w:rsidRPr="00104665">
        <w:rPr>
          <w:rFonts w:cs="Times New Roman"/>
          <w:b/>
          <w:bCs/>
        </w:rPr>
        <w:t>Washington University School of Law</w:t>
      </w:r>
      <w:r w:rsidRPr="0063733B">
        <w:rPr>
          <w:rFonts w:cs="Times New Roman"/>
        </w:rPr>
        <w:t>, Apr. 15, 2011</w:t>
      </w:r>
    </w:p>
    <w:p w14:paraId="64716D3E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The Accession Insight and Patent Infringement Remedies</w:t>
      </w:r>
      <w:r w:rsidRPr="0063733B">
        <w:rPr>
          <w:rFonts w:cs="Times New Roman"/>
        </w:rPr>
        <w:t xml:space="preserve">, Fordham IP and Innovation Colloquium, </w:t>
      </w:r>
      <w:r w:rsidRPr="00104665">
        <w:rPr>
          <w:rFonts w:cs="Times New Roman"/>
          <w:b/>
          <w:bCs/>
        </w:rPr>
        <w:t>Fordham Law School</w:t>
      </w:r>
      <w:r w:rsidRPr="0063733B">
        <w:rPr>
          <w:rFonts w:cs="Times New Roman"/>
        </w:rPr>
        <w:t>, Apr. 11, 2011</w:t>
      </w:r>
    </w:p>
    <w:p w14:paraId="6E78C980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The Accession Insight and Patent Infringement Remedies</w:t>
      </w:r>
      <w:r w:rsidRPr="0063733B">
        <w:rPr>
          <w:rFonts w:cs="Times New Roman"/>
        </w:rPr>
        <w:t xml:space="preserve">, The Patent Conference, </w:t>
      </w:r>
      <w:r w:rsidRPr="00104665">
        <w:rPr>
          <w:rFonts w:cs="Times New Roman"/>
          <w:b/>
          <w:bCs/>
        </w:rPr>
        <w:t>Kansas University School of Law</w:t>
      </w:r>
      <w:r w:rsidRPr="0063733B">
        <w:rPr>
          <w:rFonts w:cs="Times New Roman"/>
        </w:rPr>
        <w:t>, Apr. 8, 2011</w:t>
      </w:r>
    </w:p>
    <w:p w14:paraId="2AD71582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The Accession Insight and Patent Infringement Remedies</w:t>
      </w:r>
      <w:r w:rsidRPr="0063733B">
        <w:rPr>
          <w:rFonts w:cs="Times New Roman"/>
        </w:rPr>
        <w:t xml:space="preserve">, Southwest Junior Law Professors Workshop, </w:t>
      </w:r>
      <w:r w:rsidRPr="00104665">
        <w:rPr>
          <w:rFonts w:cs="Times New Roman"/>
          <w:b/>
          <w:bCs/>
        </w:rPr>
        <w:t>Arizona State University Sandra Day O’Connor College of Law</w:t>
      </w:r>
      <w:r w:rsidRPr="0063733B">
        <w:rPr>
          <w:rFonts w:cs="Times New Roman"/>
        </w:rPr>
        <w:t xml:space="preserve">, March 14, 2011 </w:t>
      </w:r>
    </w:p>
    <w:p w14:paraId="1860E62F" w14:textId="40A4DDCC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</w:rPr>
        <w:lastRenderedPageBreak/>
        <w:t xml:space="preserve">Moderator, Managing Intellectual Property in a Growing Venture, Entrepreneurship and the Law: Navigating the Legal Challenges Facing Growing Ventures, UC Davis Business Law Journal, </w:t>
      </w:r>
      <w:r w:rsidRPr="00104665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March 11, 2011</w:t>
      </w:r>
    </w:p>
    <w:p w14:paraId="586B5743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The Accession Insight and Patent Infringement Remedies</w:t>
      </w:r>
      <w:r w:rsidRPr="0063733B">
        <w:rPr>
          <w:rFonts w:cs="Times New Roman"/>
        </w:rPr>
        <w:t xml:space="preserve">, Samsung-Stanford Patent Prize symposium, </w:t>
      </w:r>
      <w:r w:rsidRPr="00104665">
        <w:rPr>
          <w:rFonts w:cs="Times New Roman"/>
          <w:b/>
          <w:bCs/>
        </w:rPr>
        <w:t>Stanford Law School</w:t>
      </w:r>
      <w:r w:rsidRPr="0063733B">
        <w:rPr>
          <w:rFonts w:cs="Times New Roman"/>
        </w:rPr>
        <w:t>, Feb. 18, 2011</w:t>
      </w:r>
    </w:p>
    <w:p w14:paraId="28FF9C67" w14:textId="77777777" w:rsidR="00155EF9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Markets, Relationships, and Institutions in Technology Transfer</w:t>
      </w:r>
      <w:r w:rsidRPr="0063733B">
        <w:rPr>
          <w:rFonts w:cs="Times New Roman"/>
        </w:rPr>
        <w:t xml:space="preserve">, Works in Progress Intellectual Property Colloquium, </w:t>
      </w:r>
      <w:r w:rsidRPr="00104665">
        <w:rPr>
          <w:rFonts w:cs="Times New Roman"/>
          <w:b/>
          <w:bCs/>
        </w:rPr>
        <w:t>Boston University School of Law</w:t>
      </w:r>
      <w:r w:rsidRPr="0063733B">
        <w:rPr>
          <w:rFonts w:cs="Times New Roman"/>
        </w:rPr>
        <w:t>, Feb. 11, 2011</w:t>
      </w:r>
    </w:p>
    <w:p w14:paraId="7752B0DE" w14:textId="77777777" w:rsidR="00C97A50" w:rsidRDefault="00C97A50" w:rsidP="00C97A50">
      <w:pPr>
        <w:rPr>
          <w:rFonts w:cs="Times New Roman"/>
          <w:iCs/>
        </w:rPr>
      </w:pPr>
    </w:p>
    <w:p w14:paraId="473AAA4F" w14:textId="783234E7" w:rsidR="00C97A50" w:rsidRPr="00C97A50" w:rsidRDefault="00C97A50" w:rsidP="00C97A50">
      <w:pPr>
        <w:rPr>
          <w:rFonts w:cs="Times New Roman"/>
          <w:iCs/>
          <w:u w:val="single"/>
        </w:rPr>
      </w:pPr>
      <w:r w:rsidRPr="00C97A50">
        <w:rPr>
          <w:rFonts w:cs="Times New Roman"/>
          <w:iCs/>
          <w:u w:val="single"/>
        </w:rPr>
        <w:t>2010</w:t>
      </w:r>
    </w:p>
    <w:p w14:paraId="711FE6F1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Transcending the Tacit Dimension: Markets, Relationships, and Institutions in Technology Transfer</w:t>
      </w:r>
      <w:r w:rsidRPr="0063733B">
        <w:rPr>
          <w:rFonts w:cs="Times New Roman"/>
        </w:rPr>
        <w:t xml:space="preserve">, Conference of Asian Pacific American Law Faculty, </w:t>
      </w:r>
      <w:r w:rsidRPr="00104665">
        <w:rPr>
          <w:rFonts w:cs="Times New Roman"/>
          <w:b/>
          <w:bCs/>
        </w:rPr>
        <w:t>University of Hawai’i at Manoa William S. Richardson School of Law</w:t>
      </w:r>
      <w:r w:rsidRPr="0063733B">
        <w:rPr>
          <w:rFonts w:cs="Times New Roman"/>
        </w:rPr>
        <w:t>, Dec. 12, 2010</w:t>
      </w:r>
    </w:p>
    <w:p w14:paraId="6FEBAF59" w14:textId="01A39A41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</w:rPr>
        <w:t xml:space="preserve">Moderator, From the Lab to the Patient: Intellectual Property in Personalized Medicine, Personalized Medicine: Getting the Prescription Right, </w:t>
      </w:r>
      <w:r w:rsidRPr="00104665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Nov. 5, 2010</w:t>
      </w:r>
    </w:p>
    <w:p w14:paraId="3FB2D6A7" w14:textId="3FEC71FA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</w:rPr>
        <w:t xml:space="preserve">Moderator, Inventing Innovation: Intersections Between IP, STS, and Management, Bay Area Intellectual Property Professors meeting, </w:t>
      </w:r>
      <w:r w:rsidRPr="00104665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Oct. 14, 2010</w:t>
      </w:r>
    </w:p>
    <w:p w14:paraId="4AE19F1B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Claim Construction as a “Scope Lever</w:t>
      </w:r>
      <w:r w:rsidRPr="0063733B">
        <w:rPr>
          <w:rFonts w:cs="Times New Roman"/>
        </w:rPr>
        <w:t>,</w:t>
      </w:r>
      <w:r w:rsidRPr="0063733B">
        <w:rPr>
          <w:rFonts w:cs="Times New Roman"/>
          <w:i/>
        </w:rPr>
        <w:t>”</w:t>
      </w:r>
      <w:r w:rsidRPr="0063733B">
        <w:rPr>
          <w:rFonts w:cs="Times New Roman"/>
        </w:rPr>
        <w:t xml:space="preserve"> </w:t>
      </w:r>
      <w:r w:rsidRPr="0063733B">
        <w:rPr>
          <w:rFonts w:cs="Times New Roman"/>
          <w:i/>
        </w:rPr>
        <w:t>Patent Scope</w:t>
      </w:r>
      <w:r w:rsidRPr="0063733B">
        <w:rPr>
          <w:rFonts w:cs="Times New Roman"/>
        </w:rPr>
        <w:t xml:space="preserve"> Revisited: Merges and Nelson’s “On the Complex Economics of Patent Scope,” 20 Years After, </w:t>
      </w:r>
      <w:r w:rsidRPr="00104665">
        <w:rPr>
          <w:rFonts w:cs="Times New Roman"/>
          <w:b/>
          <w:bCs/>
        </w:rPr>
        <w:t>Indiana University Maurer School of Law</w:t>
      </w:r>
      <w:r w:rsidRPr="0063733B">
        <w:rPr>
          <w:rFonts w:cs="Times New Roman"/>
        </w:rPr>
        <w:t>, Sept. 24, 2010</w:t>
      </w:r>
    </w:p>
    <w:p w14:paraId="4CA1B1DD" w14:textId="77777777" w:rsidR="00155EF9" w:rsidRPr="0063733B" w:rsidRDefault="00155EF9" w:rsidP="00102801">
      <w:pPr>
        <w:numPr>
          <w:ilvl w:val="0"/>
          <w:numId w:val="3"/>
        </w:numPr>
        <w:rPr>
          <w:rFonts w:cs="Times New Roman"/>
        </w:rPr>
      </w:pPr>
      <w:r w:rsidRPr="0063733B">
        <w:rPr>
          <w:rFonts w:cs="Times New Roman"/>
          <w:i/>
        </w:rPr>
        <w:t>The Limitations of Intellectual Property: Tacit Knowledge and Vertical Academic Integration</w:t>
      </w:r>
      <w:r w:rsidRPr="0063733B">
        <w:rPr>
          <w:rFonts w:cs="Times New Roman"/>
        </w:rPr>
        <w:t xml:space="preserve">, Intellectual Property Scholars Conference, </w:t>
      </w:r>
      <w:r w:rsidRPr="00104665">
        <w:rPr>
          <w:rFonts w:cs="Times New Roman"/>
          <w:b/>
          <w:bCs/>
        </w:rPr>
        <w:t>UC Berkeley School of Law</w:t>
      </w:r>
      <w:r w:rsidRPr="0063733B">
        <w:rPr>
          <w:rFonts w:cs="Times New Roman"/>
        </w:rPr>
        <w:t>, Aug. 12, 2010</w:t>
      </w:r>
    </w:p>
    <w:p w14:paraId="7F93BFC7" w14:textId="12231CA0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t>The Limitations of Intellectual Property: Tacit Knowledge and Vertical Academic Integration</w:t>
      </w:r>
      <w:r w:rsidRPr="0063733B">
        <w:rPr>
          <w:rFonts w:cs="Times New Roman"/>
        </w:rPr>
        <w:t xml:space="preserve">, </w:t>
      </w:r>
      <w:r w:rsidRPr="00104665">
        <w:rPr>
          <w:rFonts w:cs="Times New Roman"/>
          <w:b/>
          <w:bCs/>
        </w:rPr>
        <w:t>University of Copenhagen</w:t>
      </w:r>
      <w:r w:rsidR="00B263A3">
        <w:rPr>
          <w:rFonts w:cs="Times New Roman"/>
          <w:b/>
          <w:bCs/>
        </w:rPr>
        <w:t xml:space="preserve"> Faculty of Law</w:t>
      </w:r>
      <w:r w:rsidRPr="0063733B">
        <w:rPr>
          <w:rFonts w:cs="Times New Roman"/>
        </w:rPr>
        <w:t>, June 17, 2010</w:t>
      </w:r>
    </w:p>
    <w:p w14:paraId="6231429B" w14:textId="71F5A4AB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</w:rPr>
        <w:t xml:space="preserve">Invited Participant, User and Open Innovation: How Should Intellectual Property Law Respond? A Workshop of the NYU Engelberg Center on Innovation Law and Policy and the UC Berkeley Center for Law &amp; Technology, </w:t>
      </w:r>
      <w:r w:rsidR="00104665" w:rsidRPr="00104665">
        <w:rPr>
          <w:rFonts w:cs="Times New Roman"/>
          <w:b/>
          <w:bCs/>
        </w:rPr>
        <w:t>NYU School of Law</w:t>
      </w:r>
      <w:r w:rsidR="00104665">
        <w:rPr>
          <w:rFonts w:cs="Times New Roman"/>
        </w:rPr>
        <w:t xml:space="preserve">, </w:t>
      </w:r>
      <w:r w:rsidRPr="0063733B">
        <w:rPr>
          <w:rFonts w:cs="Times New Roman"/>
        </w:rPr>
        <w:t>May 28-29, 2010</w:t>
      </w:r>
    </w:p>
    <w:p w14:paraId="16D5242E" w14:textId="2C00E24A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t>The Limitations of Intellectual Property: Tacit Knowledge and Vertical Academic Integration</w:t>
      </w:r>
      <w:r w:rsidRPr="0063733B">
        <w:rPr>
          <w:rFonts w:cs="Times New Roman"/>
        </w:rPr>
        <w:t xml:space="preserve">, </w:t>
      </w:r>
      <w:r w:rsidRPr="00104665">
        <w:rPr>
          <w:rFonts w:cs="Times New Roman"/>
          <w:b/>
          <w:bCs/>
        </w:rPr>
        <w:t>Law and Society Association Annual Meeting</w:t>
      </w:r>
      <w:r w:rsidRPr="0063733B">
        <w:rPr>
          <w:rFonts w:cs="Times New Roman"/>
        </w:rPr>
        <w:t xml:space="preserve">, </w:t>
      </w:r>
      <w:r w:rsidR="00104665">
        <w:rPr>
          <w:rFonts w:cs="Times New Roman"/>
        </w:rPr>
        <w:t xml:space="preserve">Chicago, </w:t>
      </w:r>
      <w:r w:rsidRPr="0063733B">
        <w:rPr>
          <w:rFonts w:cs="Times New Roman"/>
        </w:rPr>
        <w:t>May 27, 2010</w:t>
      </w:r>
    </w:p>
    <w:p w14:paraId="09D9B375" w14:textId="77777777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t>Patent Law and the Two Cultures</w:t>
      </w:r>
      <w:r w:rsidRPr="0063733B">
        <w:rPr>
          <w:rFonts w:cs="Times New Roman"/>
        </w:rPr>
        <w:t xml:space="preserve">, 3rd Annual Junior Scholars in IP Workshop, </w:t>
      </w:r>
      <w:r w:rsidRPr="00104665">
        <w:rPr>
          <w:rFonts w:cs="Times New Roman"/>
          <w:b/>
          <w:bCs/>
        </w:rPr>
        <w:t>Michigan State University College of Law</w:t>
      </w:r>
      <w:r w:rsidRPr="0063733B">
        <w:rPr>
          <w:rFonts w:cs="Times New Roman"/>
        </w:rPr>
        <w:t>, Apr. 3, 2010</w:t>
      </w:r>
    </w:p>
    <w:p w14:paraId="7FC65290" w14:textId="77777777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t>Patent Law and the Two Cultures</w:t>
      </w:r>
      <w:r w:rsidRPr="0063733B">
        <w:rPr>
          <w:rFonts w:cs="Times New Roman"/>
        </w:rPr>
        <w:t xml:space="preserve">, First Annual Southwest/West Junior Law Faculty Workshop, </w:t>
      </w:r>
      <w:r w:rsidRPr="00104665">
        <w:rPr>
          <w:rFonts w:cs="Times New Roman"/>
          <w:b/>
          <w:bCs/>
        </w:rPr>
        <w:t>Arizona State University Sandra Day O’Connor College of Law</w:t>
      </w:r>
      <w:r w:rsidRPr="0063733B">
        <w:rPr>
          <w:rFonts w:cs="Times New Roman"/>
        </w:rPr>
        <w:t>, March 5, 2010</w:t>
      </w:r>
    </w:p>
    <w:p w14:paraId="765A4DF4" w14:textId="503D2171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</w:rPr>
        <w:t xml:space="preserve">Moderator, Managing Intellectual Property in a Challenging Economic Climate, Technology Transactions in a Post Financial Crisis Economy, UC Davis Business Law Journal, </w:t>
      </w:r>
      <w:r w:rsidRPr="00104665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March 12, 2010</w:t>
      </w:r>
    </w:p>
    <w:p w14:paraId="016D7C36" w14:textId="77777777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</w:rPr>
        <w:t xml:space="preserve">Paper Commentator, Conference of the Asian Pacific American Law Faculty, </w:t>
      </w:r>
      <w:r w:rsidRPr="00104665">
        <w:rPr>
          <w:rFonts w:cs="Times New Roman"/>
          <w:b/>
          <w:bCs/>
        </w:rPr>
        <w:t>University of Arizona James E. Rogers College of Law</w:t>
      </w:r>
      <w:r w:rsidRPr="0063733B">
        <w:rPr>
          <w:rFonts w:cs="Times New Roman"/>
        </w:rPr>
        <w:t>, March 6, 2010</w:t>
      </w:r>
    </w:p>
    <w:p w14:paraId="6042CCC0" w14:textId="77777777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lastRenderedPageBreak/>
        <w:t>Toward a Distributive Commons in Patent Law</w:t>
      </w:r>
      <w:r w:rsidRPr="0063733B">
        <w:rPr>
          <w:rFonts w:cs="Times New Roman"/>
        </w:rPr>
        <w:t xml:space="preserve">, Conference of the Asian Pacific American Law Faculty, </w:t>
      </w:r>
      <w:r w:rsidRPr="00104665">
        <w:rPr>
          <w:rFonts w:cs="Times New Roman"/>
          <w:b/>
          <w:bCs/>
        </w:rPr>
        <w:t>University of Arizona James E. Rogers College of Law</w:t>
      </w:r>
      <w:r w:rsidRPr="0063733B">
        <w:rPr>
          <w:rFonts w:cs="Times New Roman"/>
        </w:rPr>
        <w:t>, March 4, 2010</w:t>
      </w:r>
    </w:p>
    <w:p w14:paraId="7DB5D73C" w14:textId="77777777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</w:rPr>
        <w:t xml:space="preserve">Invited Participant, </w:t>
      </w:r>
      <w:proofErr w:type="gramStart"/>
      <w:r w:rsidRPr="0063733B">
        <w:rPr>
          <w:rFonts w:cs="Times New Roman"/>
        </w:rPr>
        <w:t>TI:GER</w:t>
      </w:r>
      <w:proofErr w:type="gramEnd"/>
      <w:r w:rsidRPr="0063733B">
        <w:rPr>
          <w:rFonts w:cs="Times New Roman"/>
        </w:rPr>
        <w:t xml:space="preserve"> Graduate Education </w:t>
      </w:r>
      <w:proofErr w:type="gramStart"/>
      <w:r w:rsidRPr="0063733B">
        <w:rPr>
          <w:rFonts w:cs="Times New Roman"/>
        </w:rPr>
        <w:t>In</w:t>
      </w:r>
      <w:proofErr w:type="gramEnd"/>
      <w:r w:rsidRPr="0063733B">
        <w:rPr>
          <w:rFonts w:cs="Times New Roman"/>
        </w:rPr>
        <w:t xml:space="preserve"> Technology Commercialization Kauffman Sponsored Workshop, </w:t>
      </w:r>
      <w:r w:rsidRPr="00104665">
        <w:rPr>
          <w:rFonts w:cs="Times New Roman"/>
          <w:b/>
          <w:bCs/>
        </w:rPr>
        <w:t>Georgia Tech University College of Management</w:t>
      </w:r>
      <w:r w:rsidRPr="0063733B">
        <w:rPr>
          <w:rFonts w:cs="Times New Roman"/>
        </w:rPr>
        <w:t>, Feb. 26-27, 2010</w:t>
      </w:r>
    </w:p>
    <w:p w14:paraId="440F1D45" w14:textId="15FFBBF2" w:rsidR="00155EF9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t>Public Norms and Private Ordering in Patent Law</w:t>
      </w:r>
      <w:r w:rsidRPr="0063733B">
        <w:rPr>
          <w:rFonts w:cs="Times New Roman"/>
        </w:rPr>
        <w:t xml:space="preserve">, Intellectual Property and Private Ordering, </w:t>
      </w:r>
      <w:r w:rsidRPr="00104665">
        <w:rPr>
          <w:rFonts w:cs="Times New Roman"/>
          <w:b/>
          <w:bCs/>
        </w:rPr>
        <w:t>Association of American Law Schools Annual Meeting</w:t>
      </w:r>
      <w:r w:rsidRPr="0063733B">
        <w:rPr>
          <w:rFonts w:cs="Times New Roman"/>
        </w:rPr>
        <w:t xml:space="preserve">, </w:t>
      </w:r>
      <w:r w:rsidR="00104665">
        <w:rPr>
          <w:rFonts w:cs="Times New Roman"/>
        </w:rPr>
        <w:t xml:space="preserve">New Orleans, </w:t>
      </w:r>
      <w:r w:rsidRPr="0063733B">
        <w:rPr>
          <w:rFonts w:cs="Times New Roman"/>
        </w:rPr>
        <w:t xml:space="preserve">Jan. 9, 2010 </w:t>
      </w:r>
    </w:p>
    <w:p w14:paraId="46043207" w14:textId="77777777" w:rsidR="005D4E16" w:rsidRDefault="005D4E16" w:rsidP="005D4E16">
      <w:pPr>
        <w:rPr>
          <w:rFonts w:cs="Times New Roman"/>
          <w:i/>
        </w:rPr>
      </w:pPr>
    </w:p>
    <w:p w14:paraId="5F2DF506" w14:textId="4DF5A76C" w:rsidR="005D4E16" w:rsidRPr="005D4E16" w:rsidRDefault="005D4E16" w:rsidP="005D4E16">
      <w:pPr>
        <w:rPr>
          <w:rFonts w:cs="Times New Roman"/>
          <w:iCs/>
          <w:u w:val="single"/>
        </w:rPr>
      </w:pPr>
      <w:r w:rsidRPr="005D4E16">
        <w:rPr>
          <w:rFonts w:cs="Times New Roman"/>
          <w:iCs/>
          <w:u w:val="single"/>
        </w:rPr>
        <w:t>2009</w:t>
      </w:r>
    </w:p>
    <w:p w14:paraId="12E2BF4E" w14:textId="6F41FA69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t>Toward a Distributive Commons in Patent Law</w:t>
      </w:r>
      <w:r w:rsidRPr="0063733B">
        <w:rPr>
          <w:rFonts w:cs="Times New Roman"/>
        </w:rPr>
        <w:t xml:space="preserve">, </w:t>
      </w:r>
      <w:r w:rsidRPr="00104665">
        <w:rPr>
          <w:rFonts w:cs="Times New Roman"/>
          <w:b/>
          <w:bCs/>
        </w:rPr>
        <w:t>University of Arizona James E. Rogers College of Law</w:t>
      </w:r>
      <w:r w:rsidRPr="0063733B">
        <w:rPr>
          <w:rFonts w:cs="Times New Roman"/>
        </w:rPr>
        <w:t>, Dec. 11, 2009</w:t>
      </w:r>
    </w:p>
    <w:p w14:paraId="1FD1C1A5" w14:textId="4A14B4A7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</w:rPr>
        <w:t xml:space="preserve">Panelist, Accessing Public Technology: Issues in Government and University Technology Transfer, CleanTech in the New ‘Environmental’ Environment, </w:t>
      </w:r>
      <w:r w:rsidRPr="00104665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 xml:space="preserve">, Nov. 6, 2009 </w:t>
      </w:r>
    </w:p>
    <w:p w14:paraId="4CFE9428" w14:textId="77777777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t>Contracting to Preserve Open Science: Lessons for a Microbial Research Commons</w:t>
      </w:r>
      <w:r w:rsidRPr="0063733B">
        <w:rPr>
          <w:rFonts w:cs="Times New Roman"/>
        </w:rPr>
        <w:t xml:space="preserve">, Designing the Microbial Research Commons: An International Symposium, </w:t>
      </w:r>
      <w:r w:rsidRPr="00104665">
        <w:rPr>
          <w:rFonts w:cs="Times New Roman"/>
          <w:b/>
          <w:bCs/>
        </w:rPr>
        <w:t>National Academy of Sciences</w:t>
      </w:r>
      <w:r w:rsidRPr="0063733B">
        <w:rPr>
          <w:rFonts w:cs="Times New Roman"/>
        </w:rPr>
        <w:t>, Oct. 8, 2009</w:t>
      </w:r>
    </w:p>
    <w:p w14:paraId="5D86ABBB" w14:textId="77777777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t>Patent Law and the Two Cultures</w:t>
      </w:r>
      <w:r w:rsidRPr="0063733B">
        <w:rPr>
          <w:rFonts w:cs="Times New Roman"/>
        </w:rPr>
        <w:t xml:space="preserve">, Works in Progress Intellectual Property Colloquium, </w:t>
      </w:r>
      <w:r w:rsidRPr="00104665">
        <w:rPr>
          <w:rFonts w:cs="Times New Roman"/>
          <w:b/>
          <w:bCs/>
        </w:rPr>
        <w:t>Seton Hall University School of Law</w:t>
      </w:r>
      <w:r w:rsidRPr="0063733B">
        <w:rPr>
          <w:rFonts w:cs="Times New Roman"/>
        </w:rPr>
        <w:t xml:space="preserve">, Oct. 3, 2009 </w:t>
      </w:r>
    </w:p>
    <w:p w14:paraId="1276FFAD" w14:textId="77777777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t>Patent Law and the Two Cultures: Technology, Formalism, and the Supreme Court’s Holistic Turn</w:t>
      </w:r>
      <w:r w:rsidRPr="0063733B">
        <w:rPr>
          <w:rFonts w:cs="Times New Roman"/>
        </w:rPr>
        <w:t xml:space="preserve">, Patent Scholarship Colloquium, </w:t>
      </w:r>
      <w:r w:rsidRPr="00104665">
        <w:rPr>
          <w:rFonts w:cs="Times New Roman"/>
          <w:b/>
          <w:bCs/>
        </w:rPr>
        <w:t>Santa Clara University School of Law</w:t>
      </w:r>
      <w:r w:rsidRPr="0063733B">
        <w:rPr>
          <w:rFonts w:cs="Times New Roman"/>
        </w:rPr>
        <w:t xml:space="preserve">, Sept. 26, 2009 </w:t>
      </w:r>
    </w:p>
    <w:p w14:paraId="7A3B420C" w14:textId="77777777" w:rsidR="00155EF9" w:rsidRPr="0063733B" w:rsidRDefault="00155EF9" w:rsidP="00102801">
      <w:pPr>
        <w:numPr>
          <w:ilvl w:val="0"/>
          <w:numId w:val="4"/>
        </w:numPr>
        <w:rPr>
          <w:rFonts w:cs="Times New Roman"/>
        </w:rPr>
      </w:pPr>
      <w:r w:rsidRPr="0063733B">
        <w:rPr>
          <w:rFonts w:cs="Times New Roman"/>
          <w:i/>
        </w:rPr>
        <w:t>Patent Law and the Two Cultures</w:t>
      </w:r>
      <w:r w:rsidRPr="0063733B">
        <w:rPr>
          <w:rFonts w:cs="Times New Roman"/>
        </w:rPr>
        <w:t xml:space="preserve">, Intellectual Property Scholars Conference, </w:t>
      </w:r>
      <w:r w:rsidRPr="00104665">
        <w:rPr>
          <w:rFonts w:cs="Times New Roman"/>
          <w:b/>
          <w:bCs/>
        </w:rPr>
        <w:t>Cardozo School of Law</w:t>
      </w:r>
      <w:r w:rsidRPr="0063733B">
        <w:rPr>
          <w:rFonts w:cs="Times New Roman"/>
        </w:rPr>
        <w:t>, Aug. 6, 2009</w:t>
      </w:r>
    </w:p>
    <w:p w14:paraId="2F48F0A5" w14:textId="77777777" w:rsidR="00155EF9" w:rsidRPr="0063733B" w:rsidRDefault="00155EF9" w:rsidP="00102801">
      <w:pPr>
        <w:numPr>
          <w:ilvl w:val="0"/>
          <w:numId w:val="5"/>
        </w:numPr>
        <w:rPr>
          <w:rFonts w:cs="Times New Roman"/>
        </w:rPr>
      </w:pPr>
      <w:r w:rsidRPr="0063733B">
        <w:rPr>
          <w:rFonts w:cs="Times New Roman"/>
        </w:rPr>
        <w:t xml:space="preserve">Panel Chair, Second Summer Institute in Intellectual Property, Biotechnology, and Agricultural Sciences, </w:t>
      </w:r>
      <w:r w:rsidRPr="00104665">
        <w:rPr>
          <w:rFonts w:cs="Times New Roman"/>
          <w:b/>
          <w:bCs/>
        </w:rPr>
        <w:t>Drake University Law School</w:t>
      </w:r>
      <w:r w:rsidRPr="0063733B">
        <w:rPr>
          <w:rFonts w:cs="Times New Roman"/>
        </w:rPr>
        <w:t>, June 2, 2009</w:t>
      </w:r>
    </w:p>
    <w:p w14:paraId="1C44C714" w14:textId="4F023E55" w:rsidR="00155EF9" w:rsidRPr="0063733B" w:rsidRDefault="00155EF9" w:rsidP="00102801">
      <w:pPr>
        <w:numPr>
          <w:ilvl w:val="0"/>
          <w:numId w:val="5"/>
        </w:numPr>
        <w:rPr>
          <w:rFonts w:cs="Times New Roman"/>
        </w:rPr>
      </w:pPr>
      <w:r w:rsidRPr="0063733B">
        <w:rPr>
          <w:rFonts w:cs="Times New Roman"/>
          <w:i/>
        </w:rPr>
        <w:t>Toward a Distributive Commons in Patent Law</w:t>
      </w:r>
      <w:r w:rsidRPr="0063733B">
        <w:rPr>
          <w:rFonts w:cs="Times New Roman"/>
        </w:rPr>
        <w:t xml:space="preserve">, </w:t>
      </w:r>
      <w:r w:rsidRPr="00104665">
        <w:rPr>
          <w:rFonts w:cs="Times New Roman"/>
          <w:b/>
          <w:bCs/>
        </w:rPr>
        <w:t>Law and Society Association Annual Meeting</w:t>
      </w:r>
      <w:r w:rsidRPr="0063733B">
        <w:rPr>
          <w:rFonts w:cs="Times New Roman"/>
        </w:rPr>
        <w:t xml:space="preserve">, </w:t>
      </w:r>
      <w:r w:rsidR="00104665">
        <w:rPr>
          <w:rFonts w:cs="Times New Roman"/>
        </w:rPr>
        <w:t xml:space="preserve">Denver, </w:t>
      </w:r>
      <w:r w:rsidRPr="0063733B">
        <w:rPr>
          <w:rFonts w:cs="Times New Roman"/>
        </w:rPr>
        <w:t>May 29, 2009</w:t>
      </w:r>
    </w:p>
    <w:p w14:paraId="15961BA4" w14:textId="77777777" w:rsidR="00155EF9" w:rsidRPr="0063733B" w:rsidRDefault="00155EF9" w:rsidP="00102801">
      <w:pPr>
        <w:numPr>
          <w:ilvl w:val="0"/>
          <w:numId w:val="5"/>
        </w:numPr>
        <w:rPr>
          <w:rFonts w:cs="Times New Roman"/>
        </w:rPr>
      </w:pPr>
      <w:r w:rsidRPr="0063733B">
        <w:rPr>
          <w:rFonts w:cs="Times New Roman"/>
          <w:i/>
        </w:rPr>
        <w:t>Toward a Distributive Commons in Patent Law</w:t>
      </w:r>
      <w:r w:rsidRPr="0063733B">
        <w:rPr>
          <w:rFonts w:cs="Times New Roman"/>
        </w:rPr>
        <w:t xml:space="preserve">, Conference of the Asian Pacific American Law Faculty, </w:t>
      </w:r>
      <w:r w:rsidRPr="0036040E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March 28, 2009</w:t>
      </w:r>
    </w:p>
    <w:p w14:paraId="3AAF2018" w14:textId="77777777" w:rsidR="00155EF9" w:rsidRPr="0063733B" w:rsidRDefault="00155EF9" w:rsidP="00102801">
      <w:pPr>
        <w:numPr>
          <w:ilvl w:val="0"/>
          <w:numId w:val="5"/>
        </w:numPr>
        <w:rPr>
          <w:rFonts w:cs="Times New Roman"/>
        </w:rPr>
      </w:pPr>
      <w:r w:rsidRPr="0063733B">
        <w:rPr>
          <w:rFonts w:cs="Times New Roman"/>
          <w:i/>
        </w:rPr>
        <w:t>Toward a Distributive Commons in Patent Law</w:t>
      </w:r>
      <w:r w:rsidRPr="0063733B">
        <w:rPr>
          <w:rFonts w:cs="Times New Roman"/>
        </w:rPr>
        <w:t xml:space="preserve">, Intellectual Property Scholars Roundtable, </w:t>
      </w:r>
      <w:r w:rsidRPr="0036040E">
        <w:rPr>
          <w:rFonts w:cs="Times New Roman"/>
          <w:b/>
          <w:bCs/>
        </w:rPr>
        <w:t>Drake University Law School</w:t>
      </w:r>
      <w:r w:rsidRPr="0063733B">
        <w:rPr>
          <w:rFonts w:cs="Times New Roman"/>
        </w:rPr>
        <w:t>, Feb. 27, 2009</w:t>
      </w:r>
    </w:p>
    <w:p w14:paraId="6B6F176D" w14:textId="77777777" w:rsidR="00155EF9" w:rsidRDefault="00155EF9" w:rsidP="00102801">
      <w:pPr>
        <w:numPr>
          <w:ilvl w:val="0"/>
          <w:numId w:val="5"/>
        </w:numPr>
        <w:rPr>
          <w:rFonts w:cs="Times New Roman"/>
        </w:rPr>
      </w:pPr>
      <w:r w:rsidRPr="0063733B">
        <w:rPr>
          <w:rFonts w:cs="Times New Roman"/>
          <w:i/>
        </w:rPr>
        <w:t>Toward a Distributive Commons in Patent Law</w:t>
      </w:r>
      <w:r w:rsidRPr="0063733B">
        <w:rPr>
          <w:rFonts w:cs="Times New Roman"/>
        </w:rPr>
        <w:t xml:space="preserve">, Bay Area Intellectual Property Professors meeting, </w:t>
      </w:r>
      <w:r w:rsidRPr="0036040E">
        <w:rPr>
          <w:rFonts w:cs="Times New Roman"/>
          <w:b/>
          <w:bCs/>
        </w:rPr>
        <w:t>UC Hastings College of the Law</w:t>
      </w:r>
      <w:r w:rsidRPr="0063733B">
        <w:rPr>
          <w:rFonts w:cs="Times New Roman"/>
        </w:rPr>
        <w:t>, Feb. 4, 2009</w:t>
      </w:r>
    </w:p>
    <w:p w14:paraId="741C0594" w14:textId="77777777" w:rsidR="005D4E16" w:rsidRDefault="005D4E16" w:rsidP="005D4E16">
      <w:pPr>
        <w:rPr>
          <w:rFonts w:cs="Times New Roman"/>
          <w:i/>
        </w:rPr>
      </w:pPr>
    </w:p>
    <w:p w14:paraId="57C4AB89" w14:textId="0ABAA3A1" w:rsidR="005D4E16" w:rsidRPr="005D4E16" w:rsidRDefault="005D4E16" w:rsidP="005D4E16">
      <w:pPr>
        <w:rPr>
          <w:rFonts w:cs="Times New Roman"/>
          <w:iCs/>
          <w:u w:val="single"/>
        </w:rPr>
      </w:pPr>
      <w:r w:rsidRPr="005D4E16">
        <w:rPr>
          <w:rFonts w:cs="Times New Roman"/>
          <w:iCs/>
          <w:u w:val="single"/>
        </w:rPr>
        <w:t>2008</w:t>
      </w:r>
    </w:p>
    <w:p w14:paraId="1FE2A138" w14:textId="77777777" w:rsidR="00155EF9" w:rsidRPr="0063733B" w:rsidRDefault="00155EF9" w:rsidP="00102801">
      <w:pPr>
        <w:numPr>
          <w:ilvl w:val="0"/>
          <w:numId w:val="5"/>
        </w:numPr>
        <w:rPr>
          <w:rFonts w:cs="Times New Roman"/>
        </w:rPr>
      </w:pPr>
      <w:r w:rsidRPr="0063733B">
        <w:rPr>
          <w:rFonts w:cs="Times New Roman"/>
          <w:i/>
        </w:rPr>
        <w:t>The Contractual Creation of a Biomedical Research Commons</w:t>
      </w:r>
      <w:r w:rsidRPr="0063733B">
        <w:rPr>
          <w:rFonts w:cs="Times New Roman"/>
        </w:rPr>
        <w:t xml:space="preserve">, Biolaw 2.0 – Law at the Frontiers of Biology, </w:t>
      </w:r>
      <w:r w:rsidRPr="00E003BB">
        <w:rPr>
          <w:rFonts w:cs="Times New Roman"/>
          <w:b/>
          <w:bCs/>
        </w:rPr>
        <w:t>Kansas University School of Law</w:t>
      </w:r>
      <w:r w:rsidRPr="0063733B">
        <w:rPr>
          <w:rFonts w:cs="Times New Roman"/>
        </w:rPr>
        <w:t>, Nov. 14, 2008</w:t>
      </w:r>
    </w:p>
    <w:p w14:paraId="544F951E" w14:textId="7A4D26A0" w:rsidR="00155EF9" w:rsidRPr="0063733B" w:rsidRDefault="00155EF9" w:rsidP="00102801">
      <w:pPr>
        <w:numPr>
          <w:ilvl w:val="0"/>
          <w:numId w:val="5"/>
        </w:numPr>
        <w:rPr>
          <w:rFonts w:cs="Times New Roman"/>
        </w:rPr>
      </w:pPr>
      <w:r w:rsidRPr="0063733B">
        <w:rPr>
          <w:rFonts w:cs="Times New Roman"/>
        </w:rPr>
        <w:t xml:space="preserve">Moderator, Patent Reform in Congress: Evolution in the Innovation Framework, The Perfect Storm of Patent Reform? New Directions in the Law of Science and the Useful Arts, </w:t>
      </w:r>
      <w:r w:rsidRPr="00E003BB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Nov. 7, 2008</w:t>
      </w:r>
    </w:p>
    <w:p w14:paraId="24F71752" w14:textId="77777777" w:rsidR="00155EF9" w:rsidRPr="0063733B" w:rsidRDefault="00155EF9" w:rsidP="00102801">
      <w:pPr>
        <w:numPr>
          <w:ilvl w:val="0"/>
          <w:numId w:val="5"/>
        </w:numPr>
        <w:rPr>
          <w:rFonts w:cs="Times New Roman"/>
        </w:rPr>
      </w:pPr>
      <w:r w:rsidRPr="0063733B">
        <w:rPr>
          <w:rFonts w:cs="Times New Roman"/>
          <w:i/>
        </w:rPr>
        <w:lastRenderedPageBreak/>
        <w:t>Contracting to Preserve Open Science: The Privatization of Public Policy in Patent Law</w:t>
      </w:r>
      <w:r w:rsidRPr="0063733B">
        <w:rPr>
          <w:rFonts w:cs="Times New Roman"/>
        </w:rPr>
        <w:t xml:space="preserve">, When Worlds Collide: Intellectual Property at the Interface Between Systems of Knowledge Creation, </w:t>
      </w:r>
      <w:r w:rsidRPr="00D1073B">
        <w:rPr>
          <w:rFonts w:cs="Times New Roman"/>
          <w:b/>
          <w:bCs/>
        </w:rPr>
        <w:t>Fordham Law School</w:t>
      </w:r>
      <w:r w:rsidRPr="0063733B">
        <w:rPr>
          <w:rFonts w:cs="Times New Roman"/>
        </w:rPr>
        <w:t>, Oct. 31, 2008</w:t>
      </w:r>
    </w:p>
    <w:p w14:paraId="36467484" w14:textId="77777777" w:rsidR="00155EF9" w:rsidRPr="0063733B" w:rsidRDefault="00155EF9" w:rsidP="00102801">
      <w:pPr>
        <w:numPr>
          <w:ilvl w:val="0"/>
          <w:numId w:val="5"/>
        </w:numPr>
        <w:rPr>
          <w:rFonts w:cs="Times New Roman"/>
        </w:rPr>
      </w:pPr>
      <w:r w:rsidRPr="0063733B">
        <w:rPr>
          <w:rFonts w:cs="Times New Roman"/>
          <w:i/>
        </w:rPr>
        <w:t>Contracting to Preserve Open Science: The Privatization of Public Policy in Patent Law</w:t>
      </w:r>
      <w:r w:rsidRPr="0063733B">
        <w:rPr>
          <w:rFonts w:cs="Times New Roman"/>
        </w:rPr>
        <w:t xml:space="preserve">, Works in Progress Intellectual Property Colloquium, </w:t>
      </w:r>
      <w:r w:rsidRPr="00D1073B">
        <w:rPr>
          <w:rFonts w:cs="Times New Roman"/>
          <w:b/>
          <w:bCs/>
        </w:rPr>
        <w:t>Tulane University Law School</w:t>
      </w:r>
      <w:r w:rsidRPr="0063733B">
        <w:rPr>
          <w:rFonts w:cs="Times New Roman"/>
        </w:rPr>
        <w:t>, Oct. 4, 2008</w:t>
      </w:r>
    </w:p>
    <w:p w14:paraId="47F0A99E" w14:textId="77777777" w:rsidR="00155EF9" w:rsidRPr="0063733B" w:rsidRDefault="00155EF9" w:rsidP="00102801">
      <w:pPr>
        <w:numPr>
          <w:ilvl w:val="0"/>
          <w:numId w:val="5"/>
        </w:numPr>
        <w:rPr>
          <w:rFonts w:cs="Times New Roman"/>
        </w:rPr>
      </w:pPr>
      <w:r w:rsidRPr="0063733B">
        <w:rPr>
          <w:rFonts w:cs="Times New Roman"/>
          <w:i/>
        </w:rPr>
        <w:t>Contracting to Preserve Open Science: The Privatization of Public Policy in Patent Law</w:t>
      </w:r>
      <w:r w:rsidRPr="0063733B">
        <w:rPr>
          <w:rFonts w:cs="Times New Roman"/>
        </w:rPr>
        <w:t xml:space="preserve">, Intellectual Property Scholarship Seminar, </w:t>
      </w:r>
      <w:r w:rsidRPr="00D1073B">
        <w:rPr>
          <w:rFonts w:cs="Times New Roman"/>
          <w:b/>
          <w:bCs/>
        </w:rPr>
        <w:t>UC Berkeley School of Law</w:t>
      </w:r>
      <w:r w:rsidRPr="0063733B">
        <w:rPr>
          <w:rFonts w:cs="Times New Roman"/>
        </w:rPr>
        <w:t>, Sept. 18, 2008</w:t>
      </w:r>
    </w:p>
    <w:p w14:paraId="20DFF9CA" w14:textId="77777777" w:rsidR="00155EF9" w:rsidRDefault="00155EF9" w:rsidP="00102801">
      <w:pPr>
        <w:numPr>
          <w:ilvl w:val="0"/>
          <w:numId w:val="6"/>
        </w:numPr>
        <w:rPr>
          <w:rFonts w:cs="Times New Roman"/>
        </w:rPr>
      </w:pPr>
      <w:r w:rsidRPr="00155EF9">
        <w:rPr>
          <w:rFonts w:cs="Times New Roman"/>
          <w:i/>
        </w:rPr>
        <w:t>Public Norms and Private Ordering: The Contractual Construction of a Basic Biomedical Research Commons</w:t>
      </w:r>
      <w:r w:rsidRPr="00155EF9">
        <w:rPr>
          <w:rFonts w:cs="Times New Roman"/>
        </w:rPr>
        <w:t xml:space="preserve">, Intellectual Property Scholars Conference, </w:t>
      </w:r>
      <w:r w:rsidRPr="00D1073B">
        <w:rPr>
          <w:rFonts w:cs="Times New Roman"/>
          <w:b/>
          <w:bCs/>
        </w:rPr>
        <w:t>Stanford Law School</w:t>
      </w:r>
      <w:r w:rsidRPr="00155EF9">
        <w:rPr>
          <w:rFonts w:cs="Times New Roman"/>
        </w:rPr>
        <w:t>, Aug. 8, 2008</w:t>
      </w:r>
    </w:p>
    <w:p w14:paraId="2621038F" w14:textId="7B12F222" w:rsidR="00155EF9" w:rsidRDefault="00155EF9" w:rsidP="00102801">
      <w:pPr>
        <w:numPr>
          <w:ilvl w:val="0"/>
          <w:numId w:val="6"/>
        </w:numPr>
        <w:rPr>
          <w:rFonts w:cs="Times New Roman"/>
        </w:rPr>
      </w:pPr>
      <w:r w:rsidRPr="00155EF9">
        <w:rPr>
          <w:rFonts w:cs="Times New Roman"/>
          <w:i/>
        </w:rPr>
        <w:t>The Evolution of Intellectual Infrastructure</w:t>
      </w:r>
      <w:r w:rsidRPr="00155EF9">
        <w:rPr>
          <w:rFonts w:cs="Times New Roman"/>
        </w:rPr>
        <w:t xml:space="preserve">, Chicago IP Colloquium, </w:t>
      </w:r>
      <w:r w:rsidRPr="00D1073B">
        <w:rPr>
          <w:rFonts w:cs="Times New Roman"/>
          <w:b/>
          <w:bCs/>
        </w:rPr>
        <w:t>Chicago-Kent College of Law</w:t>
      </w:r>
      <w:r w:rsidRPr="00155EF9">
        <w:rPr>
          <w:rFonts w:cs="Times New Roman"/>
        </w:rPr>
        <w:t>, Feb. 26, 2008</w:t>
      </w:r>
    </w:p>
    <w:p w14:paraId="469FD0A0" w14:textId="77777777" w:rsidR="003E6278" w:rsidRPr="003E6278" w:rsidRDefault="003E6278" w:rsidP="003E6278">
      <w:pPr>
        <w:ind w:left="720"/>
        <w:rPr>
          <w:rFonts w:cs="Times New Roman"/>
          <w:iCs/>
        </w:rPr>
      </w:pPr>
    </w:p>
    <w:p w14:paraId="4C36E23A" w14:textId="4D06FE76" w:rsidR="00155EF9" w:rsidRPr="00155EF9" w:rsidRDefault="00155EF9" w:rsidP="00155EF9">
      <w:pPr>
        <w:rPr>
          <w:rFonts w:cs="Times New Roman"/>
          <w:iCs/>
          <w:u w:val="single"/>
        </w:rPr>
      </w:pPr>
      <w:r w:rsidRPr="00155EF9">
        <w:rPr>
          <w:rFonts w:cs="Times New Roman"/>
          <w:iCs/>
          <w:u w:val="single"/>
        </w:rPr>
        <w:t>2007</w:t>
      </w:r>
    </w:p>
    <w:p w14:paraId="5B924B01" w14:textId="77777777" w:rsidR="00155EF9" w:rsidRPr="0063733B" w:rsidRDefault="00155EF9" w:rsidP="00102801">
      <w:pPr>
        <w:numPr>
          <w:ilvl w:val="0"/>
          <w:numId w:val="6"/>
        </w:numPr>
        <w:rPr>
          <w:rFonts w:cs="Times New Roman"/>
        </w:rPr>
      </w:pPr>
      <w:r w:rsidRPr="0063733B">
        <w:rPr>
          <w:rFonts w:cs="Times New Roman"/>
          <w:i/>
        </w:rPr>
        <w:t>The Evolution of Intellectual Infrastructure</w:t>
      </w:r>
      <w:r w:rsidRPr="0063733B">
        <w:rPr>
          <w:rFonts w:cs="Times New Roman"/>
        </w:rPr>
        <w:t xml:space="preserve">, </w:t>
      </w:r>
      <w:r w:rsidRPr="002E4807">
        <w:rPr>
          <w:rFonts w:cs="Times New Roman"/>
          <w:b/>
          <w:bCs/>
        </w:rPr>
        <w:t>UC Davis School of Law</w:t>
      </w:r>
      <w:r w:rsidRPr="0063733B">
        <w:rPr>
          <w:rFonts w:cs="Times New Roman"/>
        </w:rPr>
        <w:t>, Sept. 26, 2007</w:t>
      </w:r>
    </w:p>
    <w:p w14:paraId="16545F33" w14:textId="77777777" w:rsidR="00155EF9" w:rsidRDefault="00155EF9" w:rsidP="00102801">
      <w:pPr>
        <w:numPr>
          <w:ilvl w:val="0"/>
          <w:numId w:val="6"/>
        </w:numPr>
        <w:rPr>
          <w:rFonts w:cs="Times New Roman"/>
        </w:rPr>
      </w:pPr>
      <w:r w:rsidRPr="0063733B">
        <w:rPr>
          <w:rFonts w:cs="Times New Roman"/>
          <w:i/>
        </w:rPr>
        <w:t>Accommodating the Evolution of Intellectual Infrastructure</w:t>
      </w:r>
      <w:r w:rsidRPr="0063733B">
        <w:rPr>
          <w:rFonts w:cs="Times New Roman"/>
        </w:rPr>
        <w:t xml:space="preserve">, Intellectual Property Scholars Conference, </w:t>
      </w:r>
      <w:r w:rsidRPr="002E4807">
        <w:rPr>
          <w:rFonts w:cs="Times New Roman"/>
          <w:b/>
          <w:bCs/>
        </w:rPr>
        <w:t>DePaul University College of Law</w:t>
      </w:r>
      <w:r w:rsidRPr="0063733B">
        <w:rPr>
          <w:rFonts w:cs="Times New Roman"/>
        </w:rPr>
        <w:t>, Aug. 9, 2007 (plenary presentation)</w:t>
      </w:r>
    </w:p>
    <w:p w14:paraId="2B4EA934" w14:textId="77777777" w:rsidR="00155EF9" w:rsidRPr="0063733B" w:rsidRDefault="00155EF9" w:rsidP="005F02B2">
      <w:pPr>
        <w:rPr>
          <w:rFonts w:cs="Times New Roman"/>
        </w:rPr>
      </w:pPr>
    </w:p>
    <w:p w14:paraId="0AED3B48" w14:textId="4F3467DC" w:rsidR="00ED0EA3" w:rsidRPr="00155EF9" w:rsidRDefault="00A440B6" w:rsidP="00155EF9">
      <w:pPr>
        <w:rPr>
          <w:rFonts w:cs="Times New Roman"/>
          <w:b/>
          <w:bCs/>
          <w:smallCaps/>
        </w:rPr>
      </w:pPr>
      <w:r w:rsidRPr="00155EF9">
        <w:rPr>
          <w:rFonts w:cs="Times New Roman"/>
          <w:b/>
          <w:bCs/>
          <w:smallCaps/>
        </w:rPr>
        <w:t xml:space="preserve">Additional </w:t>
      </w:r>
      <w:r w:rsidR="00ED0EA3" w:rsidRPr="00155EF9">
        <w:rPr>
          <w:rFonts w:cs="Times New Roman"/>
          <w:b/>
          <w:bCs/>
          <w:smallCaps/>
        </w:rPr>
        <w:t xml:space="preserve">Presentations, </w:t>
      </w:r>
      <w:r w:rsidRPr="00155EF9">
        <w:rPr>
          <w:rFonts w:cs="Times New Roman"/>
          <w:b/>
          <w:bCs/>
          <w:smallCaps/>
        </w:rPr>
        <w:t xml:space="preserve">Lectures, </w:t>
      </w:r>
      <w:r w:rsidR="00ED0EA3" w:rsidRPr="00155EF9">
        <w:rPr>
          <w:rFonts w:cs="Times New Roman"/>
          <w:b/>
          <w:bCs/>
          <w:smallCaps/>
        </w:rPr>
        <w:t>and Short Courses</w:t>
      </w:r>
    </w:p>
    <w:p w14:paraId="597C12A5" w14:textId="32B3CE0E" w:rsidR="00C3239D" w:rsidRPr="0063733B" w:rsidRDefault="00C3239D" w:rsidP="00ED0EA3">
      <w:pPr>
        <w:jc w:val="center"/>
        <w:rPr>
          <w:rFonts w:cs="Times New Roman"/>
          <w:b/>
          <w:bCs/>
          <w:smallCaps/>
          <w:u w:val="single"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F4B31F" wp14:editId="6488836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66377" cy="0"/>
                <wp:effectExtent l="0" t="0" r="7620" b="12700"/>
                <wp:wrapNone/>
                <wp:docPr id="12364671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F12C31" id="Straight Connector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30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" strokecolor="black [3213]"/>
            </w:pict>
          </mc:Fallback>
        </mc:AlternateContent>
      </w:r>
    </w:p>
    <w:p w14:paraId="6C622947" w14:textId="77777777" w:rsidR="001B375E" w:rsidRPr="00AC043A" w:rsidRDefault="001B375E" w:rsidP="001B375E">
      <w:pPr>
        <w:pStyle w:val="ListParagraph"/>
        <w:numPr>
          <w:ilvl w:val="0"/>
          <w:numId w:val="15"/>
        </w:numPr>
        <w:rPr>
          <w:rFonts w:cs="Times New Roman"/>
        </w:rPr>
      </w:pPr>
      <w:r w:rsidRPr="00AC043A">
        <w:rPr>
          <w:rFonts w:cs="Times New Roman"/>
          <w:i/>
          <w:iCs/>
        </w:rPr>
        <w:t>Introduction to U.S. Intellectual Property Law</w:t>
      </w:r>
      <w:r w:rsidRPr="00AC043A">
        <w:rPr>
          <w:rFonts w:cs="Times New Roman"/>
        </w:rPr>
        <w:t xml:space="preserve">, UC Davis International Law programs, July </w:t>
      </w:r>
      <w:r>
        <w:rPr>
          <w:rFonts w:cs="Times New Roman"/>
        </w:rPr>
        <w:t>2</w:t>
      </w:r>
      <w:r w:rsidRPr="00AC043A">
        <w:rPr>
          <w:rFonts w:cs="Times New Roman"/>
        </w:rPr>
        <w:t>7, 202</w:t>
      </w:r>
      <w:r>
        <w:rPr>
          <w:rFonts w:cs="Times New Roman"/>
        </w:rPr>
        <w:t>6</w:t>
      </w:r>
    </w:p>
    <w:p w14:paraId="1190B2AE" w14:textId="20CB1D7B" w:rsidR="00D33D60" w:rsidRPr="0063733B" w:rsidRDefault="00D33D60" w:rsidP="00D33D60">
      <w:pPr>
        <w:pStyle w:val="ListParagraph"/>
        <w:numPr>
          <w:ilvl w:val="0"/>
          <w:numId w:val="15"/>
        </w:numPr>
        <w:rPr>
          <w:rFonts w:cs="Times New Roman"/>
        </w:rPr>
      </w:pPr>
      <w:r w:rsidRPr="00B263A3">
        <w:rPr>
          <w:rFonts w:cs="Times New Roman"/>
          <w:i/>
          <w:iCs/>
        </w:rPr>
        <w:t>Introduction to U.S. Intellectual Property Law</w:t>
      </w:r>
      <w:r w:rsidRPr="0063733B">
        <w:rPr>
          <w:rFonts w:cs="Times New Roman"/>
        </w:rPr>
        <w:t xml:space="preserve">, UC Davis International Law programs, </w:t>
      </w:r>
      <w:r>
        <w:rPr>
          <w:rFonts w:cs="Times New Roman"/>
        </w:rPr>
        <w:t>July</w:t>
      </w:r>
      <w:r w:rsidRPr="0063733B">
        <w:rPr>
          <w:rFonts w:cs="Times New Roman"/>
        </w:rPr>
        <w:t xml:space="preserve"> 17, 202</w:t>
      </w:r>
      <w:r>
        <w:rPr>
          <w:rFonts w:cs="Times New Roman"/>
        </w:rPr>
        <w:t>5</w:t>
      </w:r>
    </w:p>
    <w:p w14:paraId="4CCAF348" w14:textId="77777777" w:rsidR="00D55EA5" w:rsidRPr="0063733B" w:rsidRDefault="00D55EA5" w:rsidP="00102801">
      <w:pPr>
        <w:pStyle w:val="ListParagraph"/>
        <w:numPr>
          <w:ilvl w:val="0"/>
          <w:numId w:val="15"/>
        </w:numPr>
        <w:rPr>
          <w:rFonts w:cs="Times New Roman"/>
        </w:rPr>
      </w:pPr>
      <w:r w:rsidRPr="00B263A3">
        <w:rPr>
          <w:rFonts w:cs="Times New Roman"/>
          <w:i/>
          <w:iCs/>
        </w:rPr>
        <w:t>Introduction to U.S. Intellectual Property Law</w:t>
      </w:r>
      <w:r w:rsidRPr="0063733B">
        <w:rPr>
          <w:rFonts w:cs="Times New Roman"/>
        </w:rPr>
        <w:t>, UC Davis International Law programs, Dec. 17, 2024</w:t>
      </w:r>
    </w:p>
    <w:p w14:paraId="6433995D" w14:textId="77777777" w:rsidR="00D55EA5" w:rsidRPr="0063733B" w:rsidRDefault="00D55EA5" w:rsidP="00102801">
      <w:pPr>
        <w:pStyle w:val="ListParagraph"/>
        <w:numPr>
          <w:ilvl w:val="0"/>
          <w:numId w:val="15"/>
        </w:numPr>
        <w:rPr>
          <w:rFonts w:cs="Times New Roman"/>
        </w:rPr>
      </w:pPr>
      <w:r w:rsidRPr="00B263A3">
        <w:rPr>
          <w:rFonts w:cs="Times New Roman"/>
          <w:i/>
          <w:iCs/>
        </w:rPr>
        <w:t>Legal and Social Implications of Generative Artificial Intelligence</w:t>
      </w:r>
      <w:r w:rsidRPr="0063733B">
        <w:rPr>
          <w:rFonts w:cs="Times New Roman"/>
        </w:rPr>
        <w:t>, Witkin State Law Library, Oct. 16, 2024 (online)</w:t>
      </w:r>
    </w:p>
    <w:p w14:paraId="5E721524" w14:textId="77777777" w:rsidR="00D55EA5" w:rsidRPr="0063733B" w:rsidRDefault="00D55EA5" w:rsidP="00102801">
      <w:pPr>
        <w:pStyle w:val="ListParagraph"/>
        <w:numPr>
          <w:ilvl w:val="0"/>
          <w:numId w:val="15"/>
        </w:numPr>
        <w:rPr>
          <w:rFonts w:cs="Times New Roman"/>
        </w:rPr>
      </w:pPr>
      <w:r w:rsidRPr="00B263A3">
        <w:rPr>
          <w:rFonts w:cs="Times New Roman"/>
          <w:i/>
          <w:iCs/>
        </w:rPr>
        <w:t>Introduction to U.S. Intellectual Property Law</w:t>
      </w:r>
      <w:r w:rsidRPr="0063733B">
        <w:rPr>
          <w:rFonts w:cs="Times New Roman"/>
        </w:rPr>
        <w:t>, UC Davis International Law programs, July 25, 2024</w:t>
      </w:r>
    </w:p>
    <w:p w14:paraId="036BA5A6" w14:textId="171B322B" w:rsidR="004605A5" w:rsidRDefault="004605A5" w:rsidP="00102801">
      <w:pPr>
        <w:pStyle w:val="ListParagraph"/>
        <w:numPr>
          <w:ilvl w:val="0"/>
          <w:numId w:val="15"/>
        </w:numPr>
        <w:rPr>
          <w:rFonts w:cs="Times New Roman"/>
        </w:rPr>
      </w:pPr>
      <w:r w:rsidRPr="00B263A3">
        <w:rPr>
          <w:rFonts w:cs="Times New Roman"/>
          <w:i/>
          <w:iCs/>
        </w:rPr>
        <w:t>Promises and Perils of Artificial Intelligence</w:t>
      </w:r>
      <w:r>
        <w:rPr>
          <w:rFonts w:cs="Times New Roman"/>
        </w:rPr>
        <w:t>, League of California Cities Annual Conference and Expo, Sept. 20, 2023</w:t>
      </w:r>
    </w:p>
    <w:p w14:paraId="50C9CC9B" w14:textId="64FA2824" w:rsidR="00E17900" w:rsidRPr="00EC40F4" w:rsidRDefault="00E17900" w:rsidP="00102801">
      <w:pPr>
        <w:pStyle w:val="ListParagraph"/>
        <w:numPr>
          <w:ilvl w:val="0"/>
          <w:numId w:val="15"/>
        </w:numPr>
      </w:pPr>
      <w:r>
        <w:t xml:space="preserve">Law School 101: Faculty – Research, Teaching, and Paths to Becoming a Law Professor, </w:t>
      </w:r>
      <w:r w:rsidRPr="00E17900">
        <w:rPr>
          <w:rFonts w:cs="Times New Roman"/>
        </w:rPr>
        <w:t xml:space="preserve">Aug. 25, 2023 </w:t>
      </w:r>
    </w:p>
    <w:p w14:paraId="55D7CEAD" w14:textId="5E4F4172" w:rsidR="00EC40F4" w:rsidRPr="00E17900" w:rsidRDefault="00EC40F4" w:rsidP="00102801">
      <w:pPr>
        <w:pStyle w:val="ListParagraph"/>
        <w:numPr>
          <w:ilvl w:val="0"/>
          <w:numId w:val="15"/>
        </w:numPr>
      </w:pPr>
      <w:r w:rsidRPr="00B263A3">
        <w:rPr>
          <w:rFonts w:cs="Times New Roman"/>
          <w:i/>
          <w:iCs/>
        </w:rPr>
        <w:t>Introduction to U.S. Intellectual Property Law</w:t>
      </w:r>
      <w:r>
        <w:rPr>
          <w:rFonts w:cs="Times New Roman"/>
        </w:rPr>
        <w:t xml:space="preserve">, </w:t>
      </w:r>
      <w:r w:rsidRPr="0063733B">
        <w:rPr>
          <w:rFonts w:cs="Times New Roman"/>
        </w:rPr>
        <w:t>UC Davis International Law programs</w:t>
      </w:r>
      <w:r>
        <w:rPr>
          <w:rFonts w:cs="Times New Roman"/>
        </w:rPr>
        <w:t xml:space="preserve">, July </w:t>
      </w:r>
      <w:r w:rsidR="00F35F6C">
        <w:rPr>
          <w:rFonts w:cs="Times New Roman"/>
        </w:rPr>
        <w:t>2</w:t>
      </w:r>
      <w:r>
        <w:rPr>
          <w:rFonts w:cs="Times New Roman"/>
        </w:rPr>
        <w:t xml:space="preserve">7, 2023 </w:t>
      </w:r>
    </w:p>
    <w:p w14:paraId="750A2493" w14:textId="483F37FD" w:rsidR="00DC1FD2" w:rsidRPr="0063733B" w:rsidRDefault="00DC1FD2" w:rsidP="00102801">
      <w:pPr>
        <w:pStyle w:val="ListParagraph"/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</w:rPr>
        <w:t xml:space="preserve">Invited Panelist, Emergence of Artificial Intelligence: </w:t>
      </w:r>
      <w:proofErr w:type="gramStart"/>
      <w:r w:rsidRPr="0063733B">
        <w:rPr>
          <w:rFonts w:cs="Times New Roman"/>
        </w:rPr>
        <w:t>New Innovation</w:t>
      </w:r>
      <w:proofErr w:type="gramEnd"/>
      <w:r w:rsidRPr="0063733B">
        <w:rPr>
          <w:rFonts w:cs="Times New Roman"/>
        </w:rPr>
        <w:t>, New Challenges, virtual town hall organized by California State Senator Bill Dodd, March 21, 2023</w:t>
      </w:r>
      <w:r w:rsidR="00B263A3">
        <w:rPr>
          <w:rFonts w:cs="Times New Roman"/>
        </w:rPr>
        <w:t xml:space="preserve"> (online)</w:t>
      </w:r>
    </w:p>
    <w:p w14:paraId="25352DB4" w14:textId="39DA087B" w:rsidR="00FA2542" w:rsidRPr="0063733B" w:rsidRDefault="00FA2542" w:rsidP="00102801">
      <w:pPr>
        <w:numPr>
          <w:ilvl w:val="0"/>
          <w:numId w:val="15"/>
        </w:numPr>
        <w:rPr>
          <w:rFonts w:cs="Times New Roman"/>
        </w:rPr>
      </w:pPr>
      <w:r w:rsidRPr="007267B2">
        <w:rPr>
          <w:rFonts w:cs="Times New Roman"/>
          <w:i/>
          <w:iCs/>
        </w:rPr>
        <w:t>An Introduction to U.S. Intellectual Property Law</w:t>
      </w:r>
      <w:r w:rsidRPr="0063733B">
        <w:rPr>
          <w:rFonts w:cs="Times New Roman"/>
        </w:rPr>
        <w:t>, UC Davis International Law Programs, July 27, 2022</w:t>
      </w:r>
    </w:p>
    <w:p w14:paraId="73F4C59C" w14:textId="70E2D701" w:rsidR="00F16C4F" w:rsidRPr="0063733B" w:rsidRDefault="00F16C4F" w:rsidP="00102801">
      <w:pPr>
        <w:pStyle w:val="ListParagraph"/>
        <w:numPr>
          <w:ilvl w:val="0"/>
          <w:numId w:val="15"/>
        </w:numPr>
        <w:contextualSpacing w:val="0"/>
        <w:rPr>
          <w:rFonts w:cs="Times New Roman"/>
        </w:rPr>
      </w:pPr>
      <w:r w:rsidRPr="007267B2">
        <w:rPr>
          <w:rFonts w:cs="Times New Roman"/>
          <w:i/>
          <w:iCs/>
        </w:rPr>
        <w:lastRenderedPageBreak/>
        <w:t>Claim Construction and Infringement Analysis</w:t>
      </w:r>
      <w:r w:rsidRPr="0063733B">
        <w:rPr>
          <w:rFonts w:cs="Times New Roman"/>
        </w:rPr>
        <w:t xml:space="preserve"> (lecture 1) and </w:t>
      </w:r>
      <w:r w:rsidRPr="007267B2">
        <w:rPr>
          <w:rFonts w:cs="Times New Roman"/>
          <w:i/>
          <w:iCs/>
        </w:rPr>
        <w:t>Remedies and Recent Supreme Court Patent Jurisprudence</w:t>
      </w:r>
      <w:r w:rsidRPr="0063733B">
        <w:rPr>
          <w:rFonts w:cs="Times New Roman"/>
        </w:rPr>
        <w:t xml:space="preserve"> (lecture 2), Korean Patent Attorneys Association – UC Davis Intellectual Property and Innovation Law program, </w:t>
      </w:r>
      <w:r w:rsidR="007267B2">
        <w:rPr>
          <w:rFonts w:cs="Times New Roman"/>
        </w:rPr>
        <w:t xml:space="preserve">Seoul, </w:t>
      </w:r>
      <w:r w:rsidRPr="0063733B">
        <w:rPr>
          <w:rFonts w:cs="Times New Roman"/>
        </w:rPr>
        <w:t>Aug. 1, 2018</w:t>
      </w:r>
    </w:p>
    <w:p w14:paraId="31203EBC" w14:textId="339779BD" w:rsidR="00F16C4F" w:rsidRPr="0063733B" w:rsidRDefault="00F16C4F" w:rsidP="00102801">
      <w:pPr>
        <w:pStyle w:val="ListParagraph"/>
        <w:numPr>
          <w:ilvl w:val="0"/>
          <w:numId w:val="15"/>
        </w:numPr>
        <w:contextualSpacing w:val="0"/>
        <w:rPr>
          <w:rFonts w:cs="Times New Roman"/>
        </w:rPr>
      </w:pPr>
      <w:r w:rsidRPr="007267B2">
        <w:rPr>
          <w:rFonts w:cs="Times New Roman"/>
          <w:i/>
          <w:iCs/>
        </w:rPr>
        <w:t>Introduction to U.S Patent Law and Patentable Subject Matter</w:t>
      </w:r>
      <w:r w:rsidRPr="0063733B">
        <w:rPr>
          <w:rFonts w:cs="Times New Roman"/>
        </w:rPr>
        <w:t xml:space="preserve"> (lecture 1) and </w:t>
      </w:r>
      <w:r w:rsidRPr="007267B2">
        <w:rPr>
          <w:rFonts w:cs="Times New Roman"/>
          <w:i/>
          <w:iCs/>
        </w:rPr>
        <w:t>Patent Validity</w:t>
      </w:r>
      <w:r w:rsidRPr="0063733B">
        <w:rPr>
          <w:rFonts w:cs="Times New Roman"/>
        </w:rPr>
        <w:t xml:space="preserve"> (lecture 2), Korean Patent Attorneys Association – UC Davis Intellectual Property and Innovation Law program, </w:t>
      </w:r>
      <w:r w:rsidR="007267B2">
        <w:rPr>
          <w:rFonts w:cs="Times New Roman"/>
        </w:rPr>
        <w:t xml:space="preserve">Seoul, </w:t>
      </w:r>
      <w:r w:rsidRPr="0063733B">
        <w:rPr>
          <w:rFonts w:cs="Times New Roman"/>
        </w:rPr>
        <w:t>July 31, 2018</w:t>
      </w:r>
    </w:p>
    <w:p w14:paraId="6CD15CEE" w14:textId="66410297" w:rsidR="00CC6060" w:rsidRPr="0063733B" w:rsidRDefault="00CC6060" w:rsidP="00102801">
      <w:pPr>
        <w:pStyle w:val="ListParagraph"/>
        <w:numPr>
          <w:ilvl w:val="0"/>
          <w:numId w:val="15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Overview of University Technology Transfer and IP Licensing</w:t>
      </w:r>
      <w:r w:rsidRPr="0063733B">
        <w:rPr>
          <w:rFonts w:cs="Times New Roman"/>
        </w:rPr>
        <w:t>, State Bar of California Intellectual Property Institute, Nov. 3, 2017</w:t>
      </w:r>
    </w:p>
    <w:p w14:paraId="01AE16B3" w14:textId="6D195B87" w:rsidR="0016690C" w:rsidRPr="0063733B" w:rsidRDefault="0016690C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</w:rPr>
        <w:t xml:space="preserve">Guest lecturer, </w:t>
      </w:r>
      <w:r w:rsidRPr="0063733B">
        <w:rPr>
          <w:rFonts w:cs="Times New Roman"/>
          <w:i/>
        </w:rPr>
        <w:t>Introduction to U.S. Patent Law</w:t>
      </w:r>
      <w:r w:rsidRPr="0063733B">
        <w:rPr>
          <w:rFonts w:cs="Times New Roman"/>
        </w:rPr>
        <w:t>, address to visiting judges from Sri Lanka, Apr. 13, 2017</w:t>
      </w:r>
    </w:p>
    <w:p w14:paraId="55A32006" w14:textId="77777777" w:rsidR="00CC6060" w:rsidRPr="0063733B" w:rsidRDefault="00CC6060" w:rsidP="00102801">
      <w:pPr>
        <w:pStyle w:val="ListParagraph"/>
        <w:numPr>
          <w:ilvl w:val="0"/>
          <w:numId w:val="15"/>
        </w:numPr>
        <w:contextualSpacing w:val="0"/>
        <w:rPr>
          <w:rFonts w:cs="Times New Roman"/>
          <w:u w:val="single"/>
        </w:rPr>
      </w:pPr>
      <w:r w:rsidRPr="0063733B">
        <w:rPr>
          <w:rFonts w:cs="Times New Roman"/>
          <w:i/>
        </w:rPr>
        <w:t>Humanitarian and Research Access Licensing in Academic Technology Transfer</w:t>
      </w:r>
      <w:r w:rsidRPr="0063733B">
        <w:rPr>
          <w:rFonts w:cs="Times New Roman"/>
        </w:rPr>
        <w:t>, California State Bar, Intellectual Property Section, Dec. 9, 2016</w:t>
      </w:r>
    </w:p>
    <w:p w14:paraId="08906B57" w14:textId="77777777" w:rsidR="00CC6060" w:rsidRPr="0063733B" w:rsidRDefault="00CC6060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</w:rPr>
        <w:t xml:space="preserve">Panelist, Patent Strategies after </w:t>
      </w:r>
      <w:r w:rsidRPr="0063733B">
        <w:rPr>
          <w:rFonts w:cs="Times New Roman"/>
          <w:i/>
        </w:rPr>
        <w:t>Alice</w:t>
      </w:r>
      <w:r w:rsidRPr="0063733B">
        <w:rPr>
          <w:rFonts w:cs="Times New Roman"/>
        </w:rPr>
        <w:t>: How to Protect Your Invention under the New Paradigm, Sacramento County Bar Association IP Section, UC Davis School of Law, Apr. 13, 2016</w:t>
      </w:r>
    </w:p>
    <w:p w14:paraId="58892901" w14:textId="77777777" w:rsidR="001542C6" w:rsidRPr="0063733B" w:rsidRDefault="001542C6" w:rsidP="00102801">
      <w:pPr>
        <w:numPr>
          <w:ilvl w:val="0"/>
          <w:numId w:val="15"/>
        </w:numPr>
        <w:rPr>
          <w:rFonts w:cs="Times New Roman"/>
        </w:rPr>
      </w:pPr>
      <w:bookmarkStart w:id="13" w:name="_Hlk75095189"/>
      <w:r w:rsidRPr="0063733B">
        <w:rPr>
          <w:rFonts w:cs="Times New Roman"/>
          <w:i/>
        </w:rPr>
        <w:t>Intellectual Property Rights and International Development</w:t>
      </w:r>
      <w:r w:rsidRPr="0063733B">
        <w:rPr>
          <w:rFonts w:cs="Times New Roman"/>
        </w:rPr>
        <w:t>, PIPRA Licensing Academy, UC Davis, June 22, 2015</w:t>
      </w:r>
    </w:p>
    <w:bookmarkEnd w:id="13"/>
    <w:p w14:paraId="3EE59DF9" w14:textId="77777777" w:rsidR="001542C6" w:rsidRPr="0063733B" w:rsidRDefault="001542C6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</w:rPr>
        <w:t>Moderator, Reimagining the Future of Innovation, UC Davis, Jan. 16, 2015</w:t>
      </w:r>
    </w:p>
    <w:p w14:paraId="35A48C9C" w14:textId="77777777" w:rsidR="00A440B6" w:rsidRPr="0063733B" w:rsidRDefault="00A440B6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  <w:i/>
        </w:rPr>
        <w:t>Contemporary Issues in U.S. Patent Law</w:t>
      </w:r>
      <w:r w:rsidRPr="0063733B">
        <w:rPr>
          <w:rFonts w:cs="Times New Roman"/>
        </w:rPr>
        <w:t>, Wuhan University School of Law, June 14, 2014</w:t>
      </w:r>
    </w:p>
    <w:p w14:paraId="782150A8" w14:textId="7090C12D" w:rsidR="00F16C4F" w:rsidRPr="0063733B" w:rsidRDefault="00A440B6" w:rsidP="00102801">
      <w:pPr>
        <w:pStyle w:val="ListParagraph"/>
        <w:numPr>
          <w:ilvl w:val="0"/>
          <w:numId w:val="15"/>
        </w:numPr>
        <w:contextualSpacing w:val="0"/>
        <w:rPr>
          <w:rFonts w:cs="Times New Roman"/>
        </w:rPr>
      </w:pPr>
      <w:r w:rsidRPr="0063733B">
        <w:rPr>
          <w:rFonts w:cs="Times New Roman"/>
          <w:i/>
        </w:rPr>
        <w:t>Universities in the Patent System: Overview and Current Challenges</w:t>
      </w:r>
      <w:r w:rsidRPr="0063733B">
        <w:rPr>
          <w:rFonts w:cs="Times New Roman"/>
        </w:rPr>
        <w:t>, 38th Annual Intellectual Property Institute, the State Bar of California, Nov. 8, 2013</w:t>
      </w:r>
    </w:p>
    <w:p w14:paraId="781BDAB1" w14:textId="77777777" w:rsidR="00484ADA" w:rsidRPr="0063733B" w:rsidRDefault="00484ADA" w:rsidP="00102801">
      <w:pPr>
        <w:numPr>
          <w:ilvl w:val="0"/>
          <w:numId w:val="15"/>
        </w:numPr>
        <w:rPr>
          <w:rFonts w:cs="Times New Roman"/>
          <w:i/>
        </w:rPr>
      </w:pPr>
      <w:r w:rsidRPr="0063733B">
        <w:rPr>
          <w:rFonts w:cs="Times New Roman"/>
          <w:i/>
        </w:rPr>
        <w:t>An Introduction to U.S. Intellectual Property Law</w:t>
      </w:r>
      <w:r w:rsidRPr="0063733B">
        <w:rPr>
          <w:rFonts w:cs="Times New Roman"/>
        </w:rPr>
        <w:t>, class taught to a delegation from the Intellectual Property Office of Sichuan Province, Nov. 27, 2012</w:t>
      </w:r>
    </w:p>
    <w:p w14:paraId="7C5BDF6B" w14:textId="77777777" w:rsidR="00484ADA" w:rsidRPr="0063733B" w:rsidRDefault="00484ADA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  <w:i/>
        </w:rPr>
        <w:t>An Introduction to U.S. Intellectual Property Law</w:t>
      </w:r>
      <w:r w:rsidRPr="0063733B">
        <w:rPr>
          <w:rFonts w:cs="Times New Roman"/>
        </w:rPr>
        <w:t>, presentation to students and faculty of the China University for Political Science and Law, International Law Programs, UC Davis Extension, June 20, 2012</w:t>
      </w:r>
    </w:p>
    <w:p w14:paraId="3200DAAE" w14:textId="77777777" w:rsidR="00A440B6" w:rsidRPr="0063733B" w:rsidRDefault="00A440B6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  <w:i/>
        </w:rPr>
        <w:t>IP and Global Economic Development</w:t>
      </w:r>
      <w:r w:rsidRPr="0063733B">
        <w:rPr>
          <w:rFonts w:cs="Times New Roman"/>
        </w:rPr>
        <w:t>, PIPRA Licensing Academy, UC Davis, June 4, 2012</w:t>
      </w:r>
    </w:p>
    <w:p w14:paraId="46C20121" w14:textId="19DFC772" w:rsidR="00A440B6" w:rsidRPr="0063733B" w:rsidRDefault="00A440B6" w:rsidP="00102801">
      <w:pPr>
        <w:numPr>
          <w:ilvl w:val="0"/>
          <w:numId w:val="15"/>
        </w:numPr>
        <w:rPr>
          <w:rFonts w:cs="Times New Roman"/>
          <w:i/>
        </w:rPr>
      </w:pPr>
      <w:r w:rsidRPr="0063733B">
        <w:rPr>
          <w:rFonts w:cs="Times New Roman"/>
        </w:rPr>
        <w:t xml:space="preserve">Panelist, Sustaining a Competitive IP Practice in an Evolving Market, National Asian Pacific American Bar Association Convention, Nov. 18, 2011 </w:t>
      </w:r>
    </w:p>
    <w:p w14:paraId="635CC052" w14:textId="77777777" w:rsidR="00484ADA" w:rsidRPr="0063733B" w:rsidRDefault="00484ADA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  <w:i/>
        </w:rPr>
        <w:t>An Introduction to U.S. Intellectual Property Law</w:t>
      </w:r>
      <w:r w:rsidRPr="0063733B">
        <w:rPr>
          <w:rFonts w:cs="Times New Roman"/>
        </w:rPr>
        <w:t>, presentation to students and faculty of the China University for Political Science and Law, International Law Programs, UC Davis Extension, Aug. 2, 2011</w:t>
      </w:r>
    </w:p>
    <w:p w14:paraId="1EEEA682" w14:textId="77777777" w:rsidR="00A440B6" w:rsidRPr="0063733B" w:rsidRDefault="00A440B6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  <w:i/>
        </w:rPr>
        <w:t>The Value of IP</w:t>
      </w:r>
      <w:r w:rsidRPr="0063733B">
        <w:rPr>
          <w:rFonts w:cs="Times New Roman"/>
        </w:rPr>
        <w:t>, National Chamber of Commerce, Santiago, Chile, July 7, 2011 (followed by panel discussion)</w:t>
      </w:r>
    </w:p>
    <w:p w14:paraId="4C9A436B" w14:textId="77777777" w:rsidR="00A440B6" w:rsidRPr="0063733B" w:rsidRDefault="00A440B6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  <w:i/>
        </w:rPr>
        <w:t>IP and Global Economic Development</w:t>
      </w:r>
      <w:r w:rsidRPr="0063733B">
        <w:rPr>
          <w:rFonts w:cs="Times New Roman"/>
        </w:rPr>
        <w:t>, PIPRA Licensing Academy, UC Davis, June 6, 2011</w:t>
      </w:r>
    </w:p>
    <w:p w14:paraId="47F65C52" w14:textId="77777777" w:rsidR="00A440B6" w:rsidRPr="0063733B" w:rsidRDefault="00A440B6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  <w:i/>
        </w:rPr>
        <w:t>IP-related Agreements: Beyond Obtaining and Licensing Intellectual Property Rights</w:t>
      </w:r>
      <w:r w:rsidRPr="0063733B">
        <w:rPr>
          <w:rFonts w:cs="Times New Roman"/>
        </w:rPr>
        <w:t>, Regional Seminar and Workshop on Innovation, Intellectual Property Management, and Technology Commercialization (presentation to public-sector technology managers), Nairobi, Kenya, May 24, 2011</w:t>
      </w:r>
    </w:p>
    <w:p w14:paraId="5140915A" w14:textId="77777777" w:rsidR="00A440B6" w:rsidRPr="0063733B" w:rsidRDefault="00A440B6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  <w:i/>
        </w:rPr>
        <w:t>Unleashing the Potential of Government-Sponsored Research: The Bayh-Dole Act and University-Industry Technology Transfer</w:t>
      </w:r>
      <w:r w:rsidRPr="0063733B">
        <w:rPr>
          <w:rFonts w:cs="Times New Roman"/>
        </w:rPr>
        <w:t xml:space="preserve">, Regional Seminar and Workshop </w:t>
      </w:r>
      <w:r w:rsidRPr="0063733B">
        <w:rPr>
          <w:rFonts w:cs="Times New Roman"/>
        </w:rPr>
        <w:lastRenderedPageBreak/>
        <w:t>on Innovation, Intellectual Property Management, and Technology Commercialization, Nairobi, Kenya, May 24, 2011</w:t>
      </w:r>
    </w:p>
    <w:p w14:paraId="35150230" w14:textId="77777777" w:rsidR="00A440B6" w:rsidRDefault="00A440B6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  <w:i/>
        </w:rPr>
        <w:t>IP-related Agreements: Beyond Obtaining and Licensing Intellectual Property Rights</w:t>
      </w:r>
      <w:r w:rsidRPr="0063733B">
        <w:rPr>
          <w:rFonts w:cs="Times New Roman"/>
        </w:rPr>
        <w:t>, Regional Seminar and Workshop on Innovation, Intellectual Property Management, and Technology Commercialization (presentation to entrepreneurs), Nairobi, Kenya, May 23, 2011</w:t>
      </w:r>
    </w:p>
    <w:p w14:paraId="2E297309" w14:textId="77777777" w:rsidR="00A440B6" w:rsidRPr="0063733B" w:rsidRDefault="00A440B6" w:rsidP="00102801">
      <w:pPr>
        <w:numPr>
          <w:ilvl w:val="0"/>
          <w:numId w:val="15"/>
        </w:numPr>
        <w:rPr>
          <w:rFonts w:cs="Times New Roman"/>
        </w:rPr>
      </w:pPr>
      <w:r w:rsidRPr="0063733B">
        <w:rPr>
          <w:rFonts w:cs="Times New Roman"/>
        </w:rPr>
        <w:t>Moderator, Panel on Alternative Dispute Resolution, Milton L. Schwartz American Inn of Court, May 9, 2007</w:t>
      </w:r>
    </w:p>
    <w:p w14:paraId="6DACFF96" w14:textId="77777777" w:rsidR="00ED0EA3" w:rsidRPr="0063733B" w:rsidRDefault="00ED0EA3" w:rsidP="00607E83">
      <w:pPr>
        <w:jc w:val="center"/>
        <w:rPr>
          <w:rFonts w:cs="Times New Roman"/>
          <w:b/>
          <w:bCs/>
          <w:smallCaps/>
          <w:u w:val="single"/>
        </w:rPr>
      </w:pPr>
    </w:p>
    <w:p w14:paraId="275CF439" w14:textId="77777777" w:rsidR="00336C34" w:rsidRPr="005A4402" w:rsidRDefault="00336C34" w:rsidP="005A4402">
      <w:pPr>
        <w:rPr>
          <w:rFonts w:cs="Times New Roman"/>
          <w:b/>
          <w:smallCaps/>
        </w:rPr>
      </w:pPr>
      <w:r w:rsidRPr="005A4402">
        <w:rPr>
          <w:rFonts w:cs="Times New Roman"/>
          <w:b/>
          <w:smallCaps/>
        </w:rPr>
        <w:t>Conferences Organized</w:t>
      </w:r>
    </w:p>
    <w:p w14:paraId="3411FAC3" w14:textId="4831892D" w:rsidR="005B1A73" w:rsidRPr="0063733B" w:rsidRDefault="005A4402" w:rsidP="005B1A73">
      <w:pPr>
        <w:rPr>
          <w:rFonts w:cs="Times New Roman"/>
          <w:b/>
          <w:smallCaps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685F10" wp14:editId="5213A8E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66377" cy="0"/>
                <wp:effectExtent l="0" t="0" r="7620" b="12700"/>
                <wp:wrapNone/>
                <wp:docPr id="103938970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290825" id="Straight Connector 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30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" strokecolor="black [3213]"/>
            </w:pict>
          </mc:Fallback>
        </mc:AlternateContent>
      </w:r>
    </w:p>
    <w:p w14:paraId="12112175" w14:textId="70641296" w:rsidR="002E4807" w:rsidRDefault="002E4807" w:rsidP="00102801">
      <w:pPr>
        <w:pStyle w:val="ListParagraph"/>
        <w:numPr>
          <w:ilvl w:val="0"/>
          <w:numId w:val="14"/>
        </w:numPr>
        <w:rPr>
          <w:rFonts w:cs="Times New Roman"/>
        </w:rPr>
      </w:pPr>
      <w:r>
        <w:rPr>
          <w:rFonts w:cs="Times New Roman"/>
        </w:rPr>
        <w:t xml:space="preserve">Co-organizer, </w:t>
      </w:r>
      <w:r w:rsidRPr="00D07DA7">
        <w:rPr>
          <w:rFonts w:cs="Times New Roman"/>
        </w:rPr>
        <w:t xml:space="preserve">Transatlantic Tech Exchange Roundtable, </w:t>
      </w:r>
      <w:r w:rsidRPr="00D07DA7">
        <w:rPr>
          <w:rFonts w:cs="Times New Roman"/>
          <w:color w:val="000000"/>
          <w:lang w:val="en"/>
        </w:rPr>
        <w:t>German Marshall Fund and UC Davis School of Law, March 22, 2024</w:t>
      </w:r>
    </w:p>
    <w:p w14:paraId="05FAD18D" w14:textId="3896F3BB" w:rsidR="00046F07" w:rsidRPr="00D07DA7" w:rsidRDefault="00046F07" w:rsidP="00102801">
      <w:pPr>
        <w:pStyle w:val="ListParagraph"/>
        <w:numPr>
          <w:ilvl w:val="0"/>
          <w:numId w:val="14"/>
        </w:numPr>
        <w:rPr>
          <w:rFonts w:cs="Times New Roman"/>
        </w:rPr>
      </w:pPr>
      <w:r w:rsidRPr="00D07DA7">
        <w:rPr>
          <w:rFonts w:cs="Times New Roman"/>
        </w:rPr>
        <w:t xml:space="preserve">Co-organizer, Navigating the Promise and Perils of Innovation: Law and Technology at a Crossroads, UC Davis School of Law and Jindal Global Law School Symposium, Jan. </w:t>
      </w:r>
      <w:r w:rsidR="00AE0E61" w:rsidRPr="00D07DA7">
        <w:rPr>
          <w:rFonts w:cs="Times New Roman"/>
        </w:rPr>
        <w:t xml:space="preserve">19, </w:t>
      </w:r>
      <w:r w:rsidRPr="00D07DA7">
        <w:rPr>
          <w:rFonts w:cs="Times New Roman"/>
        </w:rPr>
        <w:t>2024</w:t>
      </w:r>
    </w:p>
    <w:p w14:paraId="3FE15F20" w14:textId="418727AA" w:rsidR="00726CF5" w:rsidRPr="00726CF5" w:rsidRDefault="00AF673C" w:rsidP="00102801">
      <w:pPr>
        <w:pStyle w:val="PlainTex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26CF5">
        <w:rPr>
          <w:rFonts w:ascii="Times New Roman" w:hAnsi="Times New Roman" w:cs="Times New Roman"/>
          <w:sz w:val="24"/>
          <w:szCs w:val="24"/>
        </w:rPr>
        <w:t xml:space="preserve">Co-organizer, </w:t>
      </w:r>
      <w:r w:rsidR="00726CF5" w:rsidRPr="00726CF5">
        <w:rPr>
          <w:rFonts w:ascii="Times New Roman" w:hAnsi="Times New Roman" w:cs="Times New Roman"/>
          <w:sz w:val="24"/>
          <w:szCs w:val="24"/>
        </w:rPr>
        <w:t>Intellectual Property in the COVID-19 Era</w:t>
      </w:r>
      <w:r w:rsidR="00726CF5" w:rsidRPr="00726CF5">
        <w:rPr>
          <w:rFonts w:ascii="Times New Roman" w:hAnsi="Times New Roman" w:cs="Times New Roman"/>
          <w:color w:val="1F497D"/>
          <w:sz w:val="24"/>
          <w:szCs w:val="24"/>
        </w:rPr>
        <w:t>:</w:t>
      </w:r>
      <w:r w:rsidR="00726CF5" w:rsidRPr="00726CF5">
        <w:rPr>
          <w:rFonts w:ascii="Times New Roman" w:hAnsi="Times New Roman" w:cs="Times New Roman"/>
          <w:sz w:val="24"/>
          <w:szCs w:val="24"/>
        </w:rPr>
        <w:t xml:space="preserve"> Opportunities, Challenges, and Lessons for the Future, Jan. 15, 2022</w:t>
      </w:r>
    </w:p>
    <w:p w14:paraId="500E7040" w14:textId="4F53D8E2" w:rsidR="00E27C54" w:rsidRPr="00D07DA7" w:rsidRDefault="00E27C54" w:rsidP="00102801">
      <w:pPr>
        <w:pStyle w:val="ListParagraph"/>
        <w:numPr>
          <w:ilvl w:val="0"/>
          <w:numId w:val="14"/>
        </w:numPr>
        <w:rPr>
          <w:rFonts w:cs="Times New Roman"/>
        </w:rPr>
      </w:pPr>
      <w:r w:rsidRPr="00D07DA7">
        <w:rPr>
          <w:rFonts w:cs="Times New Roman"/>
        </w:rPr>
        <w:t xml:space="preserve">Co-organizer, Korean Patent Attorneys Association – UC Davis Intellectual Property and Innovation Law conference, </w:t>
      </w:r>
      <w:r w:rsidR="00C31400">
        <w:rPr>
          <w:rFonts w:cs="Times New Roman"/>
        </w:rPr>
        <w:t xml:space="preserve">Seoul, </w:t>
      </w:r>
      <w:r w:rsidRPr="00D07DA7">
        <w:rPr>
          <w:rFonts w:cs="Times New Roman"/>
        </w:rPr>
        <w:t>July 31</w:t>
      </w:r>
      <w:r w:rsidR="0029717F" w:rsidRPr="00D07DA7">
        <w:rPr>
          <w:rFonts w:cs="Times New Roman"/>
        </w:rPr>
        <w:t>- Aug</w:t>
      </w:r>
      <w:r w:rsidRPr="00D07DA7">
        <w:rPr>
          <w:rFonts w:cs="Times New Roman"/>
        </w:rPr>
        <w:t>. 3, 2018</w:t>
      </w:r>
    </w:p>
    <w:p w14:paraId="30CDCC54" w14:textId="76D4780D" w:rsidR="00D76C89" w:rsidRPr="00D07DA7" w:rsidRDefault="00D76C89" w:rsidP="00102801">
      <w:pPr>
        <w:pStyle w:val="ListParagraph"/>
        <w:numPr>
          <w:ilvl w:val="0"/>
          <w:numId w:val="14"/>
        </w:numPr>
        <w:rPr>
          <w:rFonts w:cs="Times New Roman"/>
        </w:rPr>
      </w:pPr>
      <w:r w:rsidRPr="00D07DA7">
        <w:rPr>
          <w:rFonts w:cs="Times New Roman"/>
        </w:rPr>
        <w:t xml:space="preserve">Co-organizer, On the Frontier of the Future: Innovation and the Evolution of Patentable Subject Matter, </w:t>
      </w:r>
      <w:r w:rsidR="00721EF0" w:rsidRPr="00D07DA7">
        <w:rPr>
          <w:rFonts w:cs="Times New Roman"/>
        </w:rPr>
        <w:t>U</w:t>
      </w:r>
      <w:r w:rsidR="00354B42" w:rsidRPr="00D07DA7">
        <w:rPr>
          <w:rFonts w:cs="Times New Roman"/>
        </w:rPr>
        <w:t xml:space="preserve">C </w:t>
      </w:r>
      <w:r w:rsidR="00721EF0" w:rsidRPr="00D07DA7">
        <w:rPr>
          <w:rFonts w:cs="Times New Roman"/>
        </w:rPr>
        <w:t xml:space="preserve">Davis School of Law, </w:t>
      </w:r>
      <w:r w:rsidRPr="00D07DA7">
        <w:rPr>
          <w:rFonts w:cs="Times New Roman"/>
        </w:rPr>
        <w:t>Sept. 27, 2013</w:t>
      </w:r>
    </w:p>
    <w:p w14:paraId="2DBF2107" w14:textId="77777777" w:rsidR="00283965" w:rsidRPr="00D07DA7" w:rsidRDefault="00683D86" w:rsidP="00102801">
      <w:pPr>
        <w:pStyle w:val="ListParagraph"/>
        <w:numPr>
          <w:ilvl w:val="0"/>
          <w:numId w:val="14"/>
        </w:numPr>
        <w:rPr>
          <w:rFonts w:cs="Times New Roman"/>
        </w:rPr>
      </w:pPr>
      <w:r w:rsidRPr="00D07DA7">
        <w:rPr>
          <w:rFonts w:cs="Times New Roman"/>
        </w:rPr>
        <w:t>Co-o</w:t>
      </w:r>
      <w:r w:rsidR="00283965" w:rsidRPr="00D07DA7">
        <w:rPr>
          <w:rFonts w:cs="Times New Roman"/>
        </w:rPr>
        <w:t>rganizer, Personalized Medicine: Getting the Prescription Right, U</w:t>
      </w:r>
      <w:r w:rsidR="00354B42" w:rsidRPr="00D07DA7">
        <w:rPr>
          <w:rFonts w:cs="Times New Roman"/>
        </w:rPr>
        <w:t>C D</w:t>
      </w:r>
      <w:r w:rsidR="00283965" w:rsidRPr="00D07DA7">
        <w:rPr>
          <w:rFonts w:cs="Times New Roman"/>
        </w:rPr>
        <w:t>avis</w:t>
      </w:r>
      <w:r w:rsidR="00354B42" w:rsidRPr="00D07DA7">
        <w:rPr>
          <w:rFonts w:cs="Times New Roman"/>
        </w:rPr>
        <w:t xml:space="preserve"> </w:t>
      </w:r>
      <w:r w:rsidR="00283965" w:rsidRPr="00D07DA7">
        <w:rPr>
          <w:rFonts w:cs="Times New Roman"/>
        </w:rPr>
        <w:t>School of Law, Nov. 5, 2010</w:t>
      </w:r>
    </w:p>
    <w:p w14:paraId="21FC97D5" w14:textId="77777777" w:rsidR="005B1A73" w:rsidRPr="00D07DA7" w:rsidRDefault="005B1A73" w:rsidP="00102801">
      <w:pPr>
        <w:pStyle w:val="ListParagraph"/>
        <w:numPr>
          <w:ilvl w:val="0"/>
          <w:numId w:val="14"/>
        </w:numPr>
        <w:rPr>
          <w:rFonts w:cs="Times New Roman"/>
        </w:rPr>
      </w:pPr>
      <w:r w:rsidRPr="00D07DA7">
        <w:rPr>
          <w:rFonts w:cs="Times New Roman"/>
        </w:rPr>
        <w:t>Co-</w:t>
      </w:r>
      <w:r w:rsidR="00A412A7" w:rsidRPr="00D07DA7">
        <w:rPr>
          <w:rFonts w:cs="Times New Roman"/>
        </w:rPr>
        <w:t>o</w:t>
      </w:r>
      <w:r w:rsidRPr="00D07DA7">
        <w:rPr>
          <w:rFonts w:cs="Times New Roman"/>
        </w:rPr>
        <w:t>rganizer, The Perfect Storm of Patent Reform? New Directions in the Law of Science and the Useful Arts, U</w:t>
      </w:r>
      <w:r w:rsidR="00354B42" w:rsidRPr="00D07DA7">
        <w:rPr>
          <w:rFonts w:cs="Times New Roman"/>
        </w:rPr>
        <w:t xml:space="preserve">C </w:t>
      </w:r>
      <w:r w:rsidRPr="00D07DA7">
        <w:rPr>
          <w:rFonts w:cs="Times New Roman"/>
        </w:rPr>
        <w:t>Davis</w:t>
      </w:r>
      <w:r w:rsidR="00354B42" w:rsidRPr="00D07DA7">
        <w:rPr>
          <w:rFonts w:cs="Times New Roman"/>
        </w:rPr>
        <w:t xml:space="preserve"> </w:t>
      </w:r>
      <w:r w:rsidRPr="00D07DA7">
        <w:rPr>
          <w:rFonts w:cs="Times New Roman"/>
        </w:rPr>
        <w:t>School of Law, Nov. 7, 2008</w:t>
      </w:r>
    </w:p>
    <w:p w14:paraId="7259817F" w14:textId="77777777" w:rsidR="000352A2" w:rsidRDefault="000352A2" w:rsidP="005F02B2">
      <w:pPr>
        <w:rPr>
          <w:rFonts w:cs="Times New Roman"/>
        </w:rPr>
      </w:pPr>
    </w:p>
    <w:p w14:paraId="4E7F19AC" w14:textId="7192F5EE" w:rsidR="000C3E52" w:rsidRPr="005A4402" w:rsidRDefault="003D59F2" w:rsidP="005A4402">
      <w:pPr>
        <w:rPr>
          <w:rFonts w:cs="Times New Roman"/>
          <w:b/>
          <w:smallCaps/>
        </w:rPr>
      </w:pPr>
      <w:bookmarkStart w:id="14" w:name="_Hlk86576036"/>
      <w:r>
        <w:rPr>
          <w:rFonts w:cs="Times New Roman"/>
          <w:b/>
          <w:smallCaps/>
        </w:rPr>
        <w:t xml:space="preserve">Selected </w:t>
      </w:r>
      <w:r w:rsidR="00EB3FC8">
        <w:rPr>
          <w:rFonts w:cs="Times New Roman"/>
          <w:b/>
          <w:smallCaps/>
        </w:rPr>
        <w:t xml:space="preserve">Law School and University </w:t>
      </w:r>
      <w:r w:rsidR="00125DF2" w:rsidRPr="005A4402">
        <w:rPr>
          <w:rFonts w:cs="Times New Roman"/>
          <w:b/>
          <w:smallCaps/>
        </w:rPr>
        <w:t>S</w:t>
      </w:r>
      <w:r w:rsidR="00CD7963" w:rsidRPr="005A4402">
        <w:rPr>
          <w:rFonts w:cs="Times New Roman"/>
          <w:b/>
          <w:smallCaps/>
        </w:rPr>
        <w:t>ervice</w:t>
      </w:r>
    </w:p>
    <w:p w14:paraId="4895BF26" w14:textId="4149815C" w:rsidR="005A4402" w:rsidRPr="0063733B" w:rsidRDefault="005A4402" w:rsidP="005A4402">
      <w:pPr>
        <w:jc w:val="center"/>
        <w:rPr>
          <w:rFonts w:cs="Times New Roman"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F46EBA" wp14:editId="2B48BA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66377" cy="0"/>
                <wp:effectExtent l="0" t="0" r="7620" b="12700"/>
                <wp:wrapNone/>
                <wp:docPr id="175727760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DD1C69" id="Straight Connector 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30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" strokecolor="black [3213]"/>
            </w:pict>
          </mc:Fallback>
        </mc:AlternateContent>
      </w:r>
    </w:p>
    <w:p w14:paraId="59278173" w14:textId="2113E86F" w:rsidR="00D07DA7" w:rsidRPr="00C7379B" w:rsidRDefault="007B0B93" w:rsidP="002241FB">
      <w:pPr>
        <w:rPr>
          <w:rFonts w:cs="Times New Roman"/>
        </w:rPr>
      </w:pPr>
      <w:r w:rsidRPr="0063733B">
        <w:rPr>
          <w:rFonts w:cs="Times New Roman"/>
        </w:rPr>
        <w:t>Founding Dire</w:t>
      </w:r>
      <w:r w:rsidR="001B375E">
        <w:rPr>
          <w:rFonts w:cs="Times New Roman"/>
        </w:rPr>
        <w:t>c</w:t>
      </w:r>
      <w:r w:rsidRPr="0063733B">
        <w:rPr>
          <w:rFonts w:cs="Times New Roman"/>
        </w:rPr>
        <w:t>tor, Center for Innovation, Law, and Society, 2022-2</w:t>
      </w:r>
      <w:r w:rsidR="0039163C">
        <w:rPr>
          <w:rFonts w:cs="Times New Roman"/>
        </w:rPr>
        <w:t>7</w:t>
      </w:r>
    </w:p>
    <w:p w14:paraId="075AF69A" w14:textId="4D09B69B" w:rsidR="00E6724B" w:rsidRDefault="00E6724B" w:rsidP="002241FB">
      <w:pPr>
        <w:rPr>
          <w:rFonts w:cs="Times New Roman"/>
        </w:rPr>
      </w:pPr>
      <w:r>
        <w:rPr>
          <w:rFonts w:cs="Times New Roman"/>
        </w:rPr>
        <w:t xml:space="preserve">AI </w:t>
      </w:r>
      <w:r w:rsidR="001B375E">
        <w:rPr>
          <w:rFonts w:cs="Times New Roman"/>
        </w:rPr>
        <w:t>Committee</w:t>
      </w:r>
      <w:r>
        <w:rPr>
          <w:rFonts w:cs="Times New Roman"/>
        </w:rPr>
        <w:t>, 2024-2</w:t>
      </w:r>
      <w:r w:rsidR="00BE39C5">
        <w:rPr>
          <w:rFonts w:cs="Times New Roman"/>
        </w:rPr>
        <w:t>6</w:t>
      </w:r>
      <w:r w:rsidR="0039163C">
        <w:rPr>
          <w:rFonts w:cs="Times New Roman"/>
        </w:rPr>
        <w:t xml:space="preserve"> (Chair, 2026-27)</w:t>
      </w:r>
    </w:p>
    <w:p w14:paraId="271F43BD" w14:textId="539C64F1" w:rsidR="0039163C" w:rsidRDefault="0039163C" w:rsidP="002241FB">
      <w:pPr>
        <w:rPr>
          <w:rFonts w:cs="Times New Roman"/>
        </w:rPr>
      </w:pPr>
      <w:r>
        <w:rPr>
          <w:rFonts w:cs="Times New Roman"/>
        </w:rPr>
        <w:t>Chair, Tenure and Review Standards Committee, 2026-27</w:t>
      </w:r>
    </w:p>
    <w:p w14:paraId="75DB199E" w14:textId="77777777" w:rsidR="002C6514" w:rsidRPr="00DE51AD" w:rsidRDefault="002C6514" w:rsidP="002C6514">
      <w:pPr>
        <w:tabs>
          <w:tab w:val="left" w:pos="0"/>
        </w:tabs>
        <w:rPr>
          <w:rFonts w:cs="Times New Roman"/>
        </w:rPr>
      </w:pPr>
      <w:r w:rsidRPr="00DE51AD">
        <w:rPr>
          <w:rFonts w:cs="Times New Roman"/>
        </w:rPr>
        <w:t>Microbiome Special Research Program Advisory Committee, 2017-2</w:t>
      </w:r>
      <w:r>
        <w:rPr>
          <w:rFonts w:cs="Times New Roman"/>
        </w:rPr>
        <w:t>7</w:t>
      </w:r>
    </w:p>
    <w:p w14:paraId="7245DFD6" w14:textId="5E5EFFF4" w:rsidR="00C7379B" w:rsidRPr="0063733B" w:rsidRDefault="00C7379B" w:rsidP="002241FB">
      <w:pPr>
        <w:rPr>
          <w:rFonts w:cs="Times New Roman"/>
        </w:rPr>
      </w:pPr>
      <w:r w:rsidRPr="0063733B">
        <w:rPr>
          <w:rFonts w:cs="Times New Roman"/>
        </w:rPr>
        <w:t>Intellectual Property Advisor, 2013-2</w:t>
      </w:r>
      <w:r w:rsidR="001B375E">
        <w:rPr>
          <w:rFonts w:cs="Times New Roman"/>
        </w:rPr>
        <w:t>7</w:t>
      </w:r>
    </w:p>
    <w:p w14:paraId="5998650A" w14:textId="15A5A575" w:rsidR="00C7379B" w:rsidRDefault="00C7379B" w:rsidP="002241FB">
      <w:pPr>
        <w:rPr>
          <w:rFonts w:cs="Times New Roman"/>
        </w:rPr>
      </w:pPr>
      <w:r w:rsidRPr="0063733B">
        <w:rPr>
          <w:rFonts w:cs="Times New Roman"/>
        </w:rPr>
        <w:t>Business Law Advisor, 2017-2</w:t>
      </w:r>
      <w:r w:rsidR="001B375E">
        <w:rPr>
          <w:rFonts w:cs="Times New Roman"/>
        </w:rPr>
        <w:t>7</w:t>
      </w:r>
    </w:p>
    <w:p w14:paraId="1E43D7DD" w14:textId="77777777" w:rsidR="002C6514" w:rsidRDefault="002C6514" w:rsidP="002C6514">
      <w:pPr>
        <w:rPr>
          <w:rFonts w:cs="Times New Roman"/>
        </w:rPr>
      </w:pPr>
      <w:r>
        <w:rPr>
          <w:rFonts w:cs="Times New Roman"/>
        </w:rPr>
        <w:t>Chancellor’s Fellows Review Panel, 2025</w:t>
      </w:r>
    </w:p>
    <w:p w14:paraId="4BBF3BA4" w14:textId="77777777" w:rsidR="00C7379B" w:rsidRPr="0063733B" w:rsidRDefault="00C7379B" w:rsidP="002241FB">
      <w:pPr>
        <w:rPr>
          <w:rFonts w:cs="Times New Roman"/>
        </w:rPr>
      </w:pPr>
      <w:r w:rsidRPr="0063733B">
        <w:rPr>
          <w:rFonts w:cs="Times New Roman"/>
        </w:rPr>
        <w:t>Intellectual Enrichment Committee, 2012-14, 2016-17</w:t>
      </w:r>
      <w:r>
        <w:rPr>
          <w:rFonts w:cs="Times New Roman"/>
        </w:rPr>
        <w:t>, 2024</w:t>
      </w:r>
    </w:p>
    <w:p w14:paraId="338838DA" w14:textId="77777777" w:rsidR="00C7379B" w:rsidRPr="0063733B" w:rsidRDefault="00C7379B" w:rsidP="002241FB">
      <w:pPr>
        <w:rPr>
          <w:rFonts w:cs="Times New Roman"/>
        </w:rPr>
      </w:pPr>
      <w:r w:rsidRPr="0063733B">
        <w:rPr>
          <w:rFonts w:cs="Times New Roman"/>
        </w:rPr>
        <w:t>Judicial Clerkship Committee, 2008-11, 2012-19, 2023-24</w:t>
      </w:r>
    </w:p>
    <w:p w14:paraId="6578D4EF" w14:textId="034AC56E" w:rsidR="00601D6D" w:rsidRPr="0063733B" w:rsidRDefault="00601D6D" w:rsidP="002241FB">
      <w:pPr>
        <w:rPr>
          <w:rFonts w:cs="Times New Roman"/>
        </w:rPr>
      </w:pPr>
      <w:r>
        <w:rPr>
          <w:rFonts w:cs="Times New Roman"/>
        </w:rPr>
        <w:t>Ad Hoc Committee on Chairs, 2023-24</w:t>
      </w:r>
    </w:p>
    <w:p w14:paraId="5CD20546" w14:textId="04BA064C" w:rsidR="00340866" w:rsidRDefault="00340866" w:rsidP="002241FB">
      <w:pPr>
        <w:rPr>
          <w:rFonts w:cs="Times New Roman"/>
        </w:rPr>
      </w:pPr>
      <w:r w:rsidRPr="0063733B">
        <w:rPr>
          <w:rFonts w:cs="Times New Roman"/>
        </w:rPr>
        <w:t>Faculty Appointments Committee, 2010-11, 2018-19 (Chair), 2020-23</w:t>
      </w:r>
    </w:p>
    <w:p w14:paraId="4321E617" w14:textId="77777777" w:rsidR="00EB3FC8" w:rsidRPr="00DE51AD" w:rsidRDefault="00EB3FC8" w:rsidP="002241FB">
      <w:pPr>
        <w:rPr>
          <w:rFonts w:cs="Times New Roman"/>
        </w:rPr>
      </w:pPr>
      <w:r w:rsidRPr="00DE51AD">
        <w:rPr>
          <w:rFonts w:cs="Times New Roman"/>
        </w:rPr>
        <w:t>Faculty Member, Center for Science &amp; Innovation Studies (2010-22)</w:t>
      </w:r>
    </w:p>
    <w:p w14:paraId="33E9CBD6" w14:textId="0684DD92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Ad Hoc Committee to Review Reappointment, 2020-21</w:t>
      </w:r>
    </w:p>
    <w:p w14:paraId="2B3D923B" w14:textId="06DFE107" w:rsidR="00340866" w:rsidRDefault="00340866" w:rsidP="002241FB">
      <w:pPr>
        <w:rPr>
          <w:rFonts w:cs="Times New Roman"/>
        </w:rPr>
      </w:pPr>
      <w:r w:rsidRPr="0063733B">
        <w:rPr>
          <w:rFonts w:cs="Times New Roman"/>
        </w:rPr>
        <w:t>Chair, Excellence Review Committee, 2020-21</w:t>
      </w:r>
    </w:p>
    <w:p w14:paraId="244685F6" w14:textId="77777777" w:rsidR="00EB3FC8" w:rsidRPr="00DE51AD" w:rsidRDefault="00EB3FC8" w:rsidP="002241FB">
      <w:pPr>
        <w:tabs>
          <w:tab w:val="left" w:pos="0"/>
        </w:tabs>
        <w:rPr>
          <w:rFonts w:cs="Times New Roman"/>
        </w:rPr>
      </w:pPr>
      <w:r w:rsidRPr="00DE51AD">
        <w:rPr>
          <w:rFonts w:cs="Times New Roman"/>
        </w:rPr>
        <w:t>UC Davis Chancellor’s Innovation Awards Selection Committee, 2020-21</w:t>
      </w:r>
    </w:p>
    <w:p w14:paraId="408E0669" w14:textId="5950CF76" w:rsidR="00EB3FC8" w:rsidRPr="00DE51AD" w:rsidRDefault="002241FB" w:rsidP="002241FB">
      <w:pPr>
        <w:tabs>
          <w:tab w:val="left" w:pos="0"/>
        </w:tabs>
        <w:rPr>
          <w:rFonts w:cs="Times New Roman"/>
        </w:rPr>
      </w:pPr>
      <w:r>
        <w:rPr>
          <w:rFonts w:cs="Times New Roman"/>
        </w:rPr>
        <w:tab/>
      </w:r>
      <w:r w:rsidR="00EB3FC8" w:rsidRPr="00DE51AD">
        <w:rPr>
          <w:rFonts w:cs="Times New Roman"/>
        </w:rPr>
        <w:t>Alternate Reviewer, 2021-22</w:t>
      </w:r>
    </w:p>
    <w:p w14:paraId="741FB1D4" w14:textId="55C88183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Chair, Excellence Review Committee, 2019-20</w:t>
      </w:r>
    </w:p>
    <w:p w14:paraId="7EF60E65" w14:textId="77777777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lastRenderedPageBreak/>
        <w:t>Faculty Council Member, California International Law Center, 2008-19</w:t>
      </w:r>
    </w:p>
    <w:p w14:paraId="3924CFDF" w14:textId="77777777" w:rsidR="002241FB" w:rsidRDefault="00EB3FC8" w:rsidP="002241FB">
      <w:pPr>
        <w:tabs>
          <w:tab w:val="left" w:pos="0"/>
        </w:tabs>
        <w:rPr>
          <w:rFonts w:cs="Times New Roman"/>
        </w:rPr>
      </w:pPr>
      <w:r w:rsidRPr="0063733B">
        <w:rPr>
          <w:rFonts w:cs="Times New Roman"/>
        </w:rPr>
        <w:t xml:space="preserve">Advisory Board Member, Public Intellectual Property Resource for Agriculture </w:t>
      </w:r>
    </w:p>
    <w:p w14:paraId="00A20FB4" w14:textId="546051DF" w:rsidR="002241FB" w:rsidRDefault="002241FB" w:rsidP="002241FB">
      <w:pPr>
        <w:tabs>
          <w:tab w:val="left" w:pos="0"/>
        </w:tabs>
        <w:rPr>
          <w:rFonts w:cs="Times New Roman"/>
        </w:rPr>
      </w:pPr>
      <w:r>
        <w:rPr>
          <w:rFonts w:cs="Times New Roman"/>
        </w:rPr>
        <w:tab/>
      </w:r>
      <w:r w:rsidR="00EB3FC8" w:rsidRPr="0063733B">
        <w:rPr>
          <w:rFonts w:cs="Times New Roman"/>
        </w:rPr>
        <w:t xml:space="preserve">Intellectual Property and Technology Commercialization Licensing Academy, </w:t>
      </w:r>
    </w:p>
    <w:p w14:paraId="201A6B20" w14:textId="64411B98" w:rsidR="00EB3FC8" w:rsidRPr="0063733B" w:rsidRDefault="002241FB" w:rsidP="002241FB">
      <w:pPr>
        <w:tabs>
          <w:tab w:val="left" w:pos="0"/>
        </w:tabs>
        <w:rPr>
          <w:rFonts w:cs="Times New Roman"/>
        </w:rPr>
      </w:pPr>
      <w:r>
        <w:rPr>
          <w:rFonts w:cs="Times New Roman"/>
        </w:rPr>
        <w:tab/>
      </w:r>
      <w:r w:rsidR="00EB3FC8" w:rsidRPr="0063733B">
        <w:rPr>
          <w:rFonts w:cs="Times New Roman"/>
        </w:rPr>
        <w:t xml:space="preserve">2010-19 </w:t>
      </w:r>
    </w:p>
    <w:p w14:paraId="4093269D" w14:textId="30E96536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Ad Hoc Lawyering Skills Training Committee, 2017-18</w:t>
      </w:r>
    </w:p>
    <w:p w14:paraId="683D1A7E" w14:textId="77777777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Admissions Committee, 2009-10, 2016-17</w:t>
      </w:r>
    </w:p>
    <w:p w14:paraId="07C9387E" w14:textId="77777777" w:rsidR="00340866" w:rsidRDefault="00340866" w:rsidP="002241FB">
      <w:pPr>
        <w:rPr>
          <w:rFonts w:cs="Times New Roman"/>
        </w:rPr>
      </w:pPr>
      <w:r w:rsidRPr="0063733B">
        <w:rPr>
          <w:rFonts w:cs="Times New Roman"/>
        </w:rPr>
        <w:t>Advisory Committee for Barrett Chair, 2015-16</w:t>
      </w:r>
    </w:p>
    <w:p w14:paraId="516892C5" w14:textId="77777777" w:rsidR="00EB3FC8" w:rsidRPr="0063733B" w:rsidRDefault="00EB3FC8" w:rsidP="002241FB">
      <w:pPr>
        <w:rPr>
          <w:rFonts w:cs="Times New Roman"/>
        </w:rPr>
      </w:pPr>
      <w:r w:rsidRPr="0063733B">
        <w:rPr>
          <w:rFonts w:cs="Times New Roman"/>
        </w:rPr>
        <w:t>Faculty Chair, School of Law, 2013-15</w:t>
      </w:r>
    </w:p>
    <w:p w14:paraId="4D88EED2" w14:textId="77777777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Faculty Representative, Alumni Board 2011-15</w:t>
      </w:r>
    </w:p>
    <w:p w14:paraId="193EDF35" w14:textId="77777777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Chair, Ad Hoc Associate Dean Review Committee, 2014</w:t>
      </w:r>
    </w:p>
    <w:p w14:paraId="2436721C" w14:textId="77777777" w:rsidR="00340866" w:rsidRDefault="00340866" w:rsidP="002241FB">
      <w:pPr>
        <w:rPr>
          <w:rFonts w:cs="Times New Roman"/>
        </w:rPr>
      </w:pPr>
      <w:r w:rsidRPr="0063733B">
        <w:rPr>
          <w:rFonts w:cs="Times New Roman"/>
        </w:rPr>
        <w:t>Peer Review Committee for Continuing Lecturer Appointment, 2013</w:t>
      </w:r>
    </w:p>
    <w:p w14:paraId="3071EFE0" w14:textId="77777777" w:rsidR="002241FB" w:rsidRDefault="00EB3FC8" w:rsidP="002241FB">
      <w:pPr>
        <w:rPr>
          <w:rFonts w:cs="Times New Roman"/>
        </w:rPr>
      </w:pPr>
      <w:r w:rsidRPr="0063733B">
        <w:rPr>
          <w:rFonts w:cs="Times New Roman"/>
        </w:rPr>
        <w:t xml:space="preserve">Building Renovation Committee (previously, Campus Appointed Building Committee), </w:t>
      </w:r>
    </w:p>
    <w:p w14:paraId="3C300916" w14:textId="30CC80B2" w:rsidR="00EB3FC8" w:rsidRPr="0063733B" w:rsidRDefault="00EB3FC8" w:rsidP="002241FB">
      <w:pPr>
        <w:ind w:firstLine="720"/>
        <w:rPr>
          <w:rFonts w:cs="Times New Roman"/>
        </w:rPr>
      </w:pPr>
      <w:r w:rsidRPr="0063733B">
        <w:rPr>
          <w:rFonts w:cs="Times New Roman"/>
        </w:rPr>
        <w:t>2008-12</w:t>
      </w:r>
    </w:p>
    <w:p w14:paraId="57C46AB2" w14:textId="77777777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Faculty Advisor, Giles S. Rich Intellectual Property Moot Court team, 2006-12</w:t>
      </w:r>
    </w:p>
    <w:p w14:paraId="59E9F6BD" w14:textId="77777777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Co-founder, Intellectual Property Certificate program, 2011-12</w:t>
      </w:r>
    </w:p>
    <w:p w14:paraId="7FAB930A" w14:textId="77777777" w:rsidR="00340866" w:rsidRDefault="00340866" w:rsidP="002241FB">
      <w:pPr>
        <w:rPr>
          <w:rFonts w:cs="Times New Roman"/>
        </w:rPr>
      </w:pPr>
      <w:r w:rsidRPr="0063733B">
        <w:rPr>
          <w:rFonts w:cs="Times New Roman"/>
        </w:rPr>
        <w:t>Grade Appeal Ad Hoc Committee, 2011</w:t>
      </w:r>
    </w:p>
    <w:p w14:paraId="73DC488F" w14:textId="77777777" w:rsidR="00EB3FC8" w:rsidRPr="0063733B" w:rsidRDefault="00EB3FC8" w:rsidP="002241FB">
      <w:pPr>
        <w:rPr>
          <w:rFonts w:cs="Times New Roman"/>
        </w:rPr>
      </w:pPr>
      <w:r w:rsidRPr="0063733B">
        <w:rPr>
          <w:rFonts w:cs="Times New Roman"/>
        </w:rPr>
        <w:t>Law School Delegate, Representative Assembly of the Academic Senate, 2009-11</w:t>
      </w:r>
    </w:p>
    <w:p w14:paraId="299FF2E9" w14:textId="77777777" w:rsidR="00340866" w:rsidRDefault="00340866" w:rsidP="002241FB">
      <w:pPr>
        <w:rPr>
          <w:rFonts w:cs="Times New Roman"/>
        </w:rPr>
      </w:pPr>
      <w:r w:rsidRPr="0063733B">
        <w:rPr>
          <w:rFonts w:cs="Times New Roman"/>
        </w:rPr>
        <w:t>Career Services Counselor Search Committee, 2009-10</w:t>
      </w:r>
    </w:p>
    <w:p w14:paraId="283FCBA8" w14:textId="77777777" w:rsidR="00EB3FC8" w:rsidRPr="0063733B" w:rsidRDefault="00EB3FC8" w:rsidP="002241FB">
      <w:pPr>
        <w:rPr>
          <w:rFonts w:cs="Times New Roman"/>
        </w:rPr>
      </w:pPr>
      <w:r w:rsidRPr="0063733B">
        <w:rPr>
          <w:rFonts w:cs="Times New Roman"/>
        </w:rPr>
        <w:t>Steering Committee Member, Governors’ Global Climate Summit 3</w:t>
      </w:r>
      <w:r>
        <w:rPr>
          <w:rFonts w:cs="Times New Roman"/>
        </w:rPr>
        <w:t xml:space="preserve">, </w:t>
      </w:r>
      <w:r w:rsidRPr="0063733B">
        <w:rPr>
          <w:rFonts w:cs="Times New Roman"/>
        </w:rPr>
        <w:t>2010</w:t>
      </w:r>
    </w:p>
    <w:p w14:paraId="3CA90FFB" w14:textId="77777777" w:rsidR="002241FB" w:rsidRDefault="00EB3FC8" w:rsidP="002241FB">
      <w:pPr>
        <w:rPr>
          <w:rFonts w:cs="Times New Roman"/>
        </w:rPr>
      </w:pPr>
      <w:r w:rsidRPr="0063733B">
        <w:rPr>
          <w:rFonts w:cs="Times New Roman"/>
        </w:rPr>
        <w:t xml:space="preserve">Steering Committee Member, E3 Economic Prosperity, Energy and the Environment </w:t>
      </w:r>
    </w:p>
    <w:p w14:paraId="3274A7E6" w14:textId="3CC069D6" w:rsidR="00EB3FC8" w:rsidRPr="0063733B" w:rsidRDefault="00EB3FC8" w:rsidP="002241FB">
      <w:pPr>
        <w:ind w:firstLine="720"/>
        <w:rPr>
          <w:rFonts w:cs="Times New Roman"/>
        </w:rPr>
      </w:pPr>
      <w:r w:rsidRPr="0063733B">
        <w:rPr>
          <w:rFonts w:cs="Times New Roman"/>
        </w:rPr>
        <w:t>Roundtable, 2010</w:t>
      </w:r>
    </w:p>
    <w:p w14:paraId="7836A74A" w14:textId="77777777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Faculty Advisor, Journal of International Law &amp; Policy, 2009-10</w:t>
      </w:r>
    </w:p>
    <w:p w14:paraId="63BCA922" w14:textId="77777777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Judge, Hopkins Award, 2007-09</w:t>
      </w:r>
    </w:p>
    <w:p w14:paraId="49C914E2" w14:textId="77777777" w:rsidR="00CE6049" w:rsidRPr="0063733B" w:rsidRDefault="00CE6049" w:rsidP="002241FB">
      <w:pPr>
        <w:rPr>
          <w:rFonts w:cs="Times New Roman"/>
        </w:rPr>
      </w:pPr>
      <w:r w:rsidRPr="0063733B">
        <w:rPr>
          <w:rFonts w:cs="Times New Roman"/>
        </w:rPr>
        <w:t>Website Redesign Committee, 2007-09</w:t>
      </w:r>
    </w:p>
    <w:p w14:paraId="57B162E1" w14:textId="4C461176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 xml:space="preserve">Academic Appeals Committee, 2008-09 </w:t>
      </w:r>
    </w:p>
    <w:p w14:paraId="4B2B304C" w14:textId="77777777" w:rsidR="00340866" w:rsidRPr="0063733B" w:rsidRDefault="00340866" w:rsidP="002241FB">
      <w:pPr>
        <w:rPr>
          <w:rFonts w:cs="Times New Roman"/>
        </w:rPr>
      </w:pPr>
      <w:r w:rsidRPr="0063733B">
        <w:rPr>
          <w:rFonts w:cs="Times New Roman"/>
        </w:rPr>
        <w:t>Library Advisory Committee, 2008-09</w:t>
      </w:r>
    </w:p>
    <w:p w14:paraId="44A61730" w14:textId="77777777" w:rsidR="00340866" w:rsidRDefault="00340866" w:rsidP="002241FB">
      <w:pPr>
        <w:rPr>
          <w:rFonts w:cs="Times New Roman"/>
        </w:rPr>
      </w:pPr>
      <w:r w:rsidRPr="0063733B">
        <w:rPr>
          <w:rFonts w:cs="Times New Roman"/>
        </w:rPr>
        <w:t>Law School New Building Committee, 2007-08</w:t>
      </w:r>
    </w:p>
    <w:p w14:paraId="0836D8DF" w14:textId="6BCD2BB9" w:rsidR="00EB3FC8" w:rsidRPr="0063733B" w:rsidRDefault="00EB3FC8" w:rsidP="002241FB">
      <w:pPr>
        <w:rPr>
          <w:rFonts w:cs="Times New Roman"/>
        </w:rPr>
      </w:pPr>
      <w:r>
        <w:rPr>
          <w:rFonts w:cs="Times New Roman"/>
        </w:rPr>
        <w:t xml:space="preserve">Law School </w:t>
      </w:r>
      <w:r w:rsidRPr="0063733B">
        <w:rPr>
          <w:rFonts w:cs="Times New Roman"/>
        </w:rPr>
        <w:t>Second Alternate Representative, Academic Senate, 2007-08</w:t>
      </w:r>
    </w:p>
    <w:p w14:paraId="04C62DBB" w14:textId="77777777" w:rsidR="000C3E52" w:rsidRDefault="000C3E52" w:rsidP="000C3E52">
      <w:pPr>
        <w:rPr>
          <w:rFonts w:cs="Times New Roman"/>
        </w:rPr>
      </w:pPr>
    </w:p>
    <w:p w14:paraId="0167056B" w14:textId="1C238D69" w:rsidR="008B3688" w:rsidRPr="00E139E4" w:rsidRDefault="00F54F38" w:rsidP="000C3E52">
      <w:pPr>
        <w:rPr>
          <w:rFonts w:cs="Times New Roman"/>
          <w:b/>
          <w:bCs/>
          <w:smallCaps/>
        </w:rPr>
      </w:pPr>
      <w:r w:rsidRPr="00E139E4">
        <w:rPr>
          <w:rFonts w:cs="Times New Roman"/>
          <w:b/>
          <w:bCs/>
          <w:smallCaps/>
        </w:rPr>
        <w:t>Selected Professional Service</w:t>
      </w:r>
    </w:p>
    <w:bookmarkEnd w:id="14"/>
    <w:p w14:paraId="5455C387" w14:textId="5E9B9579" w:rsidR="00BC305B" w:rsidRDefault="00E139E4" w:rsidP="007D3A7C">
      <w:pPr>
        <w:rPr>
          <w:rFonts w:cs="Times New Roman"/>
          <w:iCs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8C536F" wp14:editId="2B182C62">
                <wp:simplePos x="0" y="0"/>
                <wp:positionH relativeFrom="column">
                  <wp:posOffset>0</wp:posOffset>
                </wp:positionH>
                <wp:positionV relativeFrom="paragraph">
                  <wp:posOffset>8467</wp:posOffset>
                </wp:positionV>
                <wp:extent cx="5466377" cy="0"/>
                <wp:effectExtent l="0" t="0" r="7620" b="12700"/>
                <wp:wrapNone/>
                <wp:docPr id="162909298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C7BA39" id="Straight Connector 3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65pt" to="430.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" strokecolor="black [3213]"/>
            </w:pict>
          </mc:Fallback>
        </mc:AlternateContent>
      </w:r>
    </w:p>
    <w:p w14:paraId="1A63ED48" w14:textId="57A93E3D" w:rsidR="002241FB" w:rsidRDefault="00BC305B" w:rsidP="007D3A7C">
      <w:pPr>
        <w:rPr>
          <w:rFonts w:cs="Times New Roman"/>
          <w:iCs/>
        </w:rPr>
      </w:pPr>
      <w:r>
        <w:rPr>
          <w:rFonts w:cs="Times New Roman"/>
          <w:iCs/>
        </w:rPr>
        <w:t>Outside review</w:t>
      </w:r>
      <w:r w:rsidR="000E08F4">
        <w:rPr>
          <w:rFonts w:cs="Times New Roman"/>
          <w:iCs/>
        </w:rPr>
        <w:t>s</w:t>
      </w:r>
      <w:r>
        <w:rPr>
          <w:rFonts w:cs="Times New Roman"/>
          <w:iCs/>
        </w:rPr>
        <w:t xml:space="preserve"> of scholarship for tenure or promotion</w:t>
      </w:r>
      <w:r w:rsidR="009245C2">
        <w:rPr>
          <w:rFonts w:cs="Times New Roman"/>
          <w:iCs/>
        </w:rPr>
        <w:t xml:space="preserve"> </w:t>
      </w:r>
      <w:r w:rsidR="00461834">
        <w:rPr>
          <w:rFonts w:cs="Times New Roman"/>
          <w:iCs/>
        </w:rPr>
        <w:t>for</w:t>
      </w:r>
      <w:r w:rsidR="0049762B">
        <w:rPr>
          <w:rFonts w:cs="Times New Roman"/>
          <w:iCs/>
        </w:rPr>
        <w:t>:</w:t>
      </w:r>
      <w:r>
        <w:rPr>
          <w:rFonts w:cs="Times New Roman"/>
          <w:iCs/>
        </w:rPr>
        <w:t xml:space="preserve"> </w:t>
      </w:r>
    </w:p>
    <w:p w14:paraId="321A6986" w14:textId="77777777" w:rsidR="002C6514" w:rsidRPr="00AC043A" w:rsidRDefault="002241FB" w:rsidP="002C6514">
      <w:pPr>
        <w:tabs>
          <w:tab w:val="left" w:pos="360"/>
        </w:tabs>
        <w:rPr>
          <w:rFonts w:cs="Times New Roman"/>
          <w:iCs/>
        </w:rPr>
      </w:pPr>
      <w:r>
        <w:rPr>
          <w:rFonts w:cs="Times New Roman"/>
          <w:iCs/>
        </w:rPr>
        <w:tab/>
      </w:r>
      <w:r w:rsidR="002C6514" w:rsidRPr="00AC043A">
        <w:rPr>
          <w:rFonts w:cs="Times New Roman"/>
          <w:iCs/>
        </w:rPr>
        <w:t>American University</w:t>
      </w:r>
    </w:p>
    <w:p w14:paraId="3A4EFD0A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Boston College</w:t>
      </w:r>
    </w:p>
    <w:p w14:paraId="034E4DCA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Boston University</w:t>
      </w:r>
    </w:p>
    <w:p w14:paraId="6E0AFA19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Emory University</w:t>
      </w:r>
    </w:p>
    <w:p w14:paraId="3629885F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Georgia State University (2)</w:t>
      </w:r>
    </w:p>
    <w:p w14:paraId="726175A8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Illinois Institute of Technology</w:t>
      </w:r>
    </w:p>
    <w:p w14:paraId="1FEBA35F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Santa Clara University (2)</w:t>
      </w:r>
    </w:p>
    <w:p w14:paraId="2DE7385F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St. John’s University</w:t>
      </w:r>
    </w:p>
    <w:p w14:paraId="1A6A6B95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Texas A&amp;M University</w:t>
      </w:r>
    </w:p>
    <w:p w14:paraId="7FADE926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University of California, Irvine</w:t>
      </w:r>
    </w:p>
    <w:p w14:paraId="4DD65595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University of Minnesota</w:t>
      </w:r>
    </w:p>
    <w:p w14:paraId="329E1BDB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University of Richmond</w:t>
      </w:r>
    </w:p>
    <w:p w14:paraId="769F7B85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University of Utah</w:t>
      </w:r>
    </w:p>
    <w:p w14:paraId="5F528AC9" w14:textId="77777777" w:rsidR="002C6514" w:rsidRPr="00AC043A" w:rsidRDefault="002C6514" w:rsidP="002C6514">
      <w:pPr>
        <w:tabs>
          <w:tab w:val="left" w:pos="360"/>
        </w:tabs>
        <w:rPr>
          <w:rFonts w:cs="Times New Roman"/>
          <w:iCs/>
        </w:rPr>
      </w:pPr>
      <w:r w:rsidRPr="00AC043A">
        <w:rPr>
          <w:rFonts w:cs="Times New Roman"/>
          <w:iCs/>
        </w:rPr>
        <w:tab/>
        <w:t>Willamette University</w:t>
      </w:r>
    </w:p>
    <w:p w14:paraId="649A8D38" w14:textId="7CA32964" w:rsidR="00BC305B" w:rsidRDefault="00BC305B" w:rsidP="002C6514">
      <w:pPr>
        <w:tabs>
          <w:tab w:val="left" w:pos="360"/>
        </w:tabs>
        <w:rPr>
          <w:rFonts w:cs="Times New Roman"/>
          <w:iCs/>
        </w:rPr>
      </w:pPr>
    </w:p>
    <w:p w14:paraId="4ED31AEA" w14:textId="72C9D1C5" w:rsidR="002241FB" w:rsidRDefault="00BA7505" w:rsidP="007D3A7C">
      <w:pPr>
        <w:rPr>
          <w:rFonts w:cs="Times New Roman"/>
          <w:iCs/>
        </w:rPr>
      </w:pPr>
      <w:r>
        <w:rPr>
          <w:rFonts w:cs="Times New Roman"/>
          <w:iCs/>
        </w:rPr>
        <w:t>Peer review</w:t>
      </w:r>
      <w:r w:rsidR="00B55EC3">
        <w:rPr>
          <w:rFonts w:cs="Times New Roman"/>
          <w:iCs/>
        </w:rPr>
        <w:t>s of</w:t>
      </w:r>
      <w:r>
        <w:rPr>
          <w:rFonts w:cs="Times New Roman"/>
          <w:iCs/>
        </w:rPr>
        <w:t xml:space="preserve"> manuscripts, book proposals, or grant proposals under consideration by</w:t>
      </w:r>
      <w:r w:rsidR="002241FB">
        <w:rPr>
          <w:rFonts w:cs="Times New Roman"/>
          <w:iCs/>
        </w:rPr>
        <w:t>:</w:t>
      </w:r>
      <w:r w:rsidR="0090798C">
        <w:rPr>
          <w:rFonts w:cs="Times New Roman"/>
          <w:iCs/>
        </w:rPr>
        <w:t xml:space="preserve"> </w:t>
      </w:r>
    </w:p>
    <w:p w14:paraId="1869A7B8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Asia-Pacific Journal of Accounting &amp; Economics (2)</w:t>
      </w:r>
    </w:p>
    <w:p w14:paraId="2853EC3A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Edward Elgar Publishing</w:t>
      </w:r>
    </w:p>
    <w:p w14:paraId="369A3142" w14:textId="77777777" w:rsidR="002C6514" w:rsidRDefault="002C6514" w:rsidP="002C6514">
      <w:pPr>
        <w:ind w:firstLine="360"/>
        <w:rPr>
          <w:rFonts w:cs="Times New Roman"/>
        </w:rPr>
      </w:pPr>
      <w:r w:rsidRPr="00AC043A">
        <w:rPr>
          <w:rFonts w:cs="Times New Roman"/>
        </w:rPr>
        <w:t>California Law Review</w:t>
      </w:r>
    </w:p>
    <w:p w14:paraId="54606FB1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>
        <w:rPr>
          <w:rFonts w:cs="Times New Roman"/>
        </w:rPr>
        <w:t>Health Affairs</w:t>
      </w:r>
    </w:p>
    <w:p w14:paraId="12A9B46B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Human Vaccines &amp; Immunotherapeutics</w:t>
      </w:r>
    </w:p>
    <w:p w14:paraId="137B1B8E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International Journal of the Commons</w:t>
      </w:r>
    </w:p>
    <w:p w14:paraId="74DCD047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Israel Science Foundation (2)</w:t>
      </w:r>
    </w:p>
    <w:p w14:paraId="562F2EC0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Johns Hopkins University Press</w:t>
      </w:r>
    </w:p>
    <w:p w14:paraId="6B21586F" w14:textId="77777777" w:rsidR="002C6514" w:rsidRPr="00AC043A" w:rsidRDefault="002C6514" w:rsidP="002C6514">
      <w:pPr>
        <w:ind w:firstLine="360"/>
        <w:rPr>
          <w:rFonts w:cs="Times New Roman"/>
        </w:rPr>
      </w:pPr>
      <w:r w:rsidRPr="00AC043A">
        <w:rPr>
          <w:rFonts w:cs="Times New Roman"/>
        </w:rPr>
        <w:t>Journal of Law and Biosciences, Journal of Philosophy, Science &amp; Law</w:t>
      </w:r>
    </w:p>
    <w:p w14:paraId="794A8E9C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Korean Legislation Research Institute Journal of Law and Legislation</w:t>
      </w:r>
    </w:p>
    <w:p w14:paraId="3C4DF347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Stanford Law Review</w:t>
      </w:r>
    </w:p>
    <w:p w14:paraId="157AC755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National Science Centre of Poland</w:t>
      </w:r>
    </w:p>
    <w:p w14:paraId="223DC7DF" w14:textId="77777777" w:rsidR="002C6514" w:rsidRDefault="002C6514" w:rsidP="002C6514">
      <w:pPr>
        <w:ind w:firstLine="360"/>
        <w:rPr>
          <w:rFonts w:cs="Times New Roman"/>
        </w:rPr>
      </w:pPr>
      <w:r w:rsidRPr="00AC043A">
        <w:rPr>
          <w:rFonts w:cs="Times New Roman"/>
        </w:rPr>
        <w:t>Oxford University Press</w:t>
      </w:r>
    </w:p>
    <w:p w14:paraId="37296E22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>
        <w:rPr>
          <w:rFonts w:cs="Times New Roman"/>
        </w:rPr>
        <w:t>Stanford Law Review</w:t>
      </w:r>
    </w:p>
    <w:p w14:paraId="4B72EA10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University of Chicago Press</w:t>
      </w:r>
    </w:p>
    <w:p w14:paraId="128A4E3E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Yale Law Journal (3)</w:t>
      </w:r>
    </w:p>
    <w:p w14:paraId="5EE85F9D" w14:textId="77777777" w:rsidR="002C6514" w:rsidRPr="00AC043A" w:rsidRDefault="002C6514" w:rsidP="002C6514">
      <w:pPr>
        <w:ind w:firstLine="360"/>
        <w:rPr>
          <w:rFonts w:cs="Times New Roman"/>
          <w:b/>
          <w:bCs/>
          <w:iCs/>
        </w:rPr>
      </w:pPr>
      <w:r w:rsidRPr="00AC043A">
        <w:rPr>
          <w:rFonts w:cs="Times New Roman"/>
        </w:rPr>
        <w:t>Yale University Press</w:t>
      </w:r>
    </w:p>
    <w:p w14:paraId="12B77EE6" w14:textId="77777777" w:rsidR="0090798C" w:rsidRDefault="0090798C" w:rsidP="007D3A7C">
      <w:pPr>
        <w:rPr>
          <w:rFonts w:cs="Times New Roman"/>
          <w:i/>
        </w:rPr>
      </w:pPr>
    </w:p>
    <w:p w14:paraId="59A7F447" w14:textId="289E8E8C" w:rsidR="00677B5E" w:rsidRPr="005A4402" w:rsidRDefault="00CB54A0" w:rsidP="005A4402">
      <w:pPr>
        <w:rPr>
          <w:rFonts w:cs="Times New Roman"/>
          <w:b/>
          <w:smallCaps/>
        </w:rPr>
      </w:pPr>
      <w:r>
        <w:rPr>
          <w:rFonts w:cs="Times New Roman"/>
          <w:b/>
          <w:smallCaps/>
        </w:rPr>
        <w:t>Selected Media Appearances</w:t>
      </w:r>
    </w:p>
    <w:p w14:paraId="5FFD3845" w14:textId="432CA5E3" w:rsidR="00DC1FD2" w:rsidRPr="0063733B" w:rsidRDefault="005A4402" w:rsidP="00677B5E">
      <w:pPr>
        <w:jc w:val="center"/>
        <w:rPr>
          <w:rFonts w:cs="Times New Roman"/>
          <w:b/>
          <w:smallCaps/>
          <w:u w:val="single"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E4D753" wp14:editId="4025472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66377" cy="0"/>
                <wp:effectExtent l="0" t="0" r="7620" b="12700"/>
                <wp:wrapNone/>
                <wp:docPr id="84097073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C3B421" id="Straight Connector 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30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" strokecolor="black [3213]"/>
            </w:pict>
          </mc:Fallback>
        </mc:AlternateContent>
      </w:r>
    </w:p>
    <w:p w14:paraId="4B19709D" w14:textId="77777777" w:rsidR="002C6514" w:rsidRPr="00AC043A" w:rsidRDefault="00CB54A0" w:rsidP="002C6514">
      <w:pPr>
        <w:tabs>
          <w:tab w:val="left" w:pos="360"/>
        </w:tabs>
        <w:contextualSpacing/>
        <w:rPr>
          <w:rFonts w:cs="Times New Roman"/>
        </w:rPr>
      </w:pPr>
      <w:bookmarkStart w:id="15" w:name="_Hlk135644403"/>
      <w:r>
        <w:rPr>
          <w:rFonts w:cs="Times New Roman"/>
        </w:rPr>
        <w:tab/>
      </w:r>
      <w:r w:rsidR="002C6514" w:rsidRPr="00AC043A">
        <w:rPr>
          <w:rFonts w:cs="Times New Roman"/>
        </w:rPr>
        <w:t>Business Insider</w:t>
      </w:r>
    </w:p>
    <w:p w14:paraId="2A02143F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Capitol Journal </w:t>
      </w:r>
    </w:p>
    <w:p w14:paraId="2CCF8D3B" w14:textId="77777777" w:rsidR="002C6514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>CBS News Sacramento</w:t>
      </w:r>
    </w:p>
    <w:p w14:paraId="3169C9D4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>
        <w:rPr>
          <w:rFonts w:cs="Times New Roman"/>
        </w:rPr>
        <w:tab/>
        <w:t>CEB Daily News</w:t>
      </w:r>
    </w:p>
    <w:p w14:paraId="4270A91A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CNN Tech </w:t>
      </w:r>
    </w:p>
    <w:p w14:paraId="7714112D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Comstock’s </w:t>
      </w:r>
    </w:p>
    <w:p w14:paraId="57E3D72B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>Daily Journal (3)</w:t>
      </w:r>
    </w:p>
    <w:p w14:paraId="5AC27525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Danish Broadcasting Corporation </w:t>
      </w:r>
    </w:p>
    <w:p w14:paraId="7114F530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>Economía Entrevista (Chile)</w:t>
      </w:r>
    </w:p>
    <w:p w14:paraId="4C0F3018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Fire of Genius </w:t>
      </w:r>
    </w:p>
    <w:p w14:paraId="7DB4D3B8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>KQED public media (2)</w:t>
      </w:r>
    </w:p>
    <w:p w14:paraId="1D2B333B" w14:textId="77777777" w:rsidR="002C6514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KTVU Fox San Francisco </w:t>
      </w:r>
    </w:p>
    <w:p w14:paraId="1D591BCD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>
        <w:rPr>
          <w:rFonts w:cs="Times New Roman"/>
        </w:rPr>
        <w:tab/>
        <w:t>KVMR Nevada City</w:t>
      </w:r>
    </w:p>
    <w:p w14:paraId="7E8C583E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>KZSU Stanford Radio</w:t>
      </w:r>
    </w:p>
    <w:p w14:paraId="69223B61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L.A. Times </w:t>
      </w:r>
    </w:p>
    <w:p w14:paraId="614CF7FD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>Law360</w:t>
      </w:r>
    </w:p>
    <w:p w14:paraId="60D2997F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Marketplace </w:t>
      </w:r>
    </w:p>
    <w:p w14:paraId="0A578F42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McClatchy DC </w:t>
      </w:r>
    </w:p>
    <w:p w14:paraId="5C1F7C97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New Republic </w:t>
      </w:r>
    </w:p>
    <w:p w14:paraId="3EFB8DBD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>New York Times</w:t>
      </w:r>
    </w:p>
    <w:p w14:paraId="5379602E" w14:textId="77777777" w:rsidR="002C6514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>Northern California Record (2)</w:t>
      </w:r>
    </w:p>
    <w:p w14:paraId="726B9A5A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>
        <w:rPr>
          <w:rFonts w:cs="Times New Roman"/>
        </w:rPr>
        <w:tab/>
        <w:t>PoliticoPro</w:t>
      </w:r>
    </w:p>
    <w:p w14:paraId="250D6024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SFGate </w:t>
      </w:r>
    </w:p>
    <w:p w14:paraId="0D2DF8DB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>Slate</w:t>
      </w:r>
    </w:p>
    <w:p w14:paraId="37B0B0BE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  <w:iCs/>
        </w:rPr>
      </w:pPr>
      <w:r w:rsidRPr="00AC043A">
        <w:rPr>
          <w:rFonts w:cs="Times New Roman"/>
          <w:iCs/>
        </w:rPr>
        <w:lastRenderedPageBreak/>
        <w:tab/>
        <w:t xml:space="preserve">This Week in Law </w:t>
      </w:r>
    </w:p>
    <w:p w14:paraId="107931EF" w14:textId="77777777" w:rsidR="002C6514" w:rsidRPr="00AC043A" w:rsidRDefault="002C6514" w:rsidP="002C6514">
      <w:pPr>
        <w:tabs>
          <w:tab w:val="left" w:pos="360"/>
        </w:tabs>
        <w:contextualSpacing/>
        <w:rPr>
          <w:rFonts w:cs="Times New Roman"/>
        </w:rPr>
      </w:pPr>
      <w:r w:rsidRPr="00AC043A">
        <w:rPr>
          <w:rFonts w:cs="Times New Roman"/>
        </w:rPr>
        <w:tab/>
        <w:t xml:space="preserve">TribLive </w:t>
      </w:r>
    </w:p>
    <w:p w14:paraId="6F8BC644" w14:textId="147D4730" w:rsidR="00623E80" w:rsidRPr="00CB54A0" w:rsidRDefault="00623E80" w:rsidP="002C6514">
      <w:pPr>
        <w:tabs>
          <w:tab w:val="left" w:pos="360"/>
        </w:tabs>
        <w:contextualSpacing/>
        <w:rPr>
          <w:rFonts w:cs="Times New Roman"/>
        </w:rPr>
      </w:pPr>
    </w:p>
    <w:bookmarkEnd w:id="15"/>
    <w:p w14:paraId="65FAEB50" w14:textId="77777777" w:rsidR="00677B5E" w:rsidRPr="005A4402" w:rsidRDefault="00677B5E" w:rsidP="005A4402">
      <w:pPr>
        <w:rPr>
          <w:rFonts w:cs="Times New Roman"/>
          <w:b/>
          <w:smallCaps/>
        </w:rPr>
      </w:pPr>
      <w:r w:rsidRPr="005A4402">
        <w:rPr>
          <w:rFonts w:cs="Times New Roman"/>
          <w:b/>
          <w:smallCaps/>
        </w:rPr>
        <w:t>Professional Affiliations</w:t>
      </w:r>
    </w:p>
    <w:p w14:paraId="66224DA7" w14:textId="56B0C2EA" w:rsidR="00677B5E" w:rsidRPr="0063733B" w:rsidRDefault="005A4402" w:rsidP="00677B5E">
      <w:pPr>
        <w:rPr>
          <w:rFonts w:cs="Times New Roman"/>
          <w:b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327149" wp14:editId="052C1F70">
                <wp:simplePos x="0" y="0"/>
                <wp:positionH relativeFrom="column">
                  <wp:posOffset>0</wp:posOffset>
                </wp:positionH>
                <wp:positionV relativeFrom="paragraph">
                  <wp:posOffset>25724</wp:posOffset>
                </wp:positionV>
                <wp:extent cx="5466377" cy="0"/>
                <wp:effectExtent l="0" t="0" r="7620" b="12700"/>
                <wp:wrapNone/>
                <wp:docPr id="43435994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F10CBE" id="Straight Connector 3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.05pt" to="430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" strokecolor="black [3213]"/>
            </w:pict>
          </mc:Fallback>
        </mc:AlternateContent>
      </w:r>
    </w:p>
    <w:p w14:paraId="4D09E798" w14:textId="46F40157" w:rsidR="00677B5E" w:rsidRPr="0063733B" w:rsidRDefault="00677B5E" w:rsidP="00677B5E">
      <w:pPr>
        <w:rPr>
          <w:rFonts w:cs="Times New Roman"/>
        </w:rPr>
      </w:pPr>
      <w:r w:rsidRPr="0063733B">
        <w:rPr>
          <w:rFonts w:cs="Times New Roman"/>
        </w:rPr>
        <w:t>American Law Institute</w:t>
      </w:r>
      <w:r w:rsidR="00CF5EA6">
        <w:rPr>
          <w:rFonts w:cs="Times New Roman"/>
        </w:rPr>
        <w:t xml:space="preserve">, </w:t>
      </w:r>
      <w:r w:rsidRPr="0063733B">
        <w:rPr>
          <w:rFonts w:cs="Times New Roman"/>
        </w:rPr>
        <w:t>2022-present</w:t>
      </w:r>
    </w:p>
    <w:p w14:paraId="10068997" w14:textId="3009D12F" w:rsidR="00677B5E" w:rsidRPr="0063733B" w:rsidRDefault="00677B5E" w:rsidP="00677B5E">
      <w:pPr>
        <w:rPr>
          <w:rFonts w:cs="Times New Roman"/>
        </w:rPr>
      </w:pPr>
      <w:r w:rsidRPr="0063733B">
        <w:rPr>
          <w:rFonts w:cs="Times New Roman"/>
        </w:rPr>
        <w:t>American Bar Association</w:t>
      </w:r>
      <w:r w:rsidR="00CF5EA6">
        <w:rPr>
          <w:rFonts w:cs="Times New Roman"/>
        </w:rPr>
        <w:t xml:space="preserve">, </w:t>
      </w:r>
      <w:r w:rsidRPr="0063733B">
        <w:rPr>
          <w:rFonts w:cs="Times New Roman"/>
        </w:rPr>
        <w:t>2006-present</w:t>
      </w:r>
    </w:p>
    <w:p w14:paraId="65D91163" w14:textId="461E9293" w:rsidR="00677B5E" w:rsidRPr="0063733B" w:rsidRDefault="00677B5E" w:rsidP="00677B5E">
      <w:pPr>
        <w:rPr>
          <w:rFonts w:cs="Times New Roman"/>
        </w:rPr>
      </w:pPr>
      <w:r w:rsidRPr="0063733B">
        <w:rPr>
          <w:rFonts w:cs="Times New Roman"/>
        </w:rPr>
        <w:t>Korean American Bar Association of Northern Californi</w:t>
      </w:r>
      <w:r w:rsidR="00CF5EA6">
        <w:rPr>
          <w:rFonts w:cs="Times New Roman"/>
        </w:rPr>
        <w:t xml:space="preserve">a, </w:t>
      </w:r>
      <w:r w:rsidRPr="0063733B">
        <w:rPr>
          <w:rFonts w:cs="Times New Roman"/>
        </w:rPr>
        <w:t>2007-present</w:t>
      </w:r>
    </w:p>
    <w:p w14:paraId="537CF142" w14:textId="1E3184AF" w:rsidR="00677B5E" w:rsidRPr="0063733B" w:rsidRDefault="00677B5E" w:rsidP="00677B5E">
      <w:pPr>
        <w:rPr>
          <w:rFonts w:cs="Times New Roman"/>
        </w:rPr>
      </w:pPr>
      <w:r w:rsidRPr="0063733B">
        <w:rPr>
          <w:rFonts w:cs="Times New Roman"/>
        </w:rPr>
        <w:t>Milton L. Schwartz American Inn of Court</w:t>
      </w:r>
      <w:r w:rsidR="00CF5EA6">
        <w:rPr>
          <w:rFonts w:cs="Times New Roman"/>
        </w:rPr>
        <w:t xml:space="preserve">, </w:t>
      </w:r>
      <w:r w:rsidRPr="0063733B">
        <w:rPr>
          <w:rFonts w:cs="Times New Roman"/>
        </w:rPr>
        <w:t>2006-07</w:t>
      </w:r>
    </w:p>
    <w:p w14:paraId="1FC4DCF2" w14:textId="77777777" w:rsidR="00C73AD8" w:rsidRPr="0063733B" w:rsidRDefault="00C73AD8" w:rsidP="00D37619">
      <w:pPr>
        <w:jc w:val="center"/>
        <w:rPr>
          <w:rFonts w:cs="Times New Roman"/>
          <w:b/>
          <w:smallCaps/>
          <w:u w:val="single"/>
        </w:rPr>
      </w:pPr>
    </w:p>
    <w:p w14:paraId="575A2FFB" w14:textId="77777777" w:rsidR="00D37619" w:rsidRPr="005A4402" w:rsidRDefault="00D37619" w:rsidP="005A4402">
      <w:pPr>
        <w:rPr>
          <w:rFonts w:cs="Times New Roman"/>
          <w:b/>
          <w:smallCaps/>
        </w:rPr>
      </w:pPr>
      <w:r w:rsidRPr="005A4402">
        <w:rPr>
          <w:rFonts w:cs="Times New Roman"/>
          <w:b/>
          <w:smallCaps/>
        </w:rPr>
        <w:t>Bar Admission</w:t>
      </w:r>
    </w:p>
    <w:p w14:paraId="39EF993C" w14:textId="20D53E1A" w:rsidR="00D37619" w:rsidRPr="0063733B" w:rsidRDefault="005A4402" w:rsidP="00D37619">
      <w:pPr>
        <w:rPr>
          <w:rFonts w:cs="Times New Roman"/>
          <w:b/>
        </w:rPr>
      </w:pPr>
      <w:r>
        <w:rPr>
          <w:rFonts w:cs="Times New Roman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BC3BB2" wp14:editId="634AE3B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66377" cy="0"/>
                <wp:effectExtent l="0" t="0" r="7620" b="12700"/>
                <wp:wrapNone/>
                <wp:docPr id="89888504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63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EB7D4F" id="Straight Connector 3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30.4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" strokecolor="black [3213]"/>
            </w:pict>
          </mc:Fallback>
        </mc:AlternateContent>
      </w:r>
    </w:p>
    <w:p w14:paraId="1BEF2D50" w14:textId="0C10CF48" w:rsidR="00315A7B" w:rsidRDefault="00D37619" w:rsidP="00841BFB">
      <w:pPr>
        <w:rPr>
          <w:rFonts w:cs="Times New Roman"/>
          <w:b/>
        </w:rPr>
      </w:pPr>
      <w:r w:rsidRPr="0063733B">
        <w:rPr>
          <w:rFonts w:cs="Times New Roman"/>
        </w:rPr>
        <w:t>State Bar of California (2007-present)</w:t>
      </w:r>
    </w:p>
    <w:sectPr w:rsidR="00315A7B" w:rsidSect="00ED5992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532600" w14:textId="77777777" w:rsidR="00F03C85" w:rsidRDefault="00F03C85" w:rsidP="0034700B">
      <w:r>
        <w:separator/>
      </w:r>
    </w:p>
  </w:endnote>
  <w:endnote w:type="continuationSeparator" w:id="0">
    <w:p w14:paraId="4FB2D3D1" w14:textId="77777777" w:rsidR="00F03C85" w:rsidRDefault="00F03C85" w:rsidP="0034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859739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49D52B" w14:textId="564D250F" w:rsidR="00F84BA6" w:rsidRDefault="00F84BA6" w:rsidP="00ED59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4C619F" w14:textId="77777777" w:rsidR="00F84BA6" w:rsidRDefault="00F84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950489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807E55" w14:textId="7DBE7AA1" w:rsidR="00F84BA6" w:rsidRDefault="00F84BA6" w:rsidP="00ED59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33</w:t>
        </w:r>
        <w:r>
          <w:rPr>
            <w:rStyle w:val="PageNumber"/>
          </w:rPr>
          <w:fldChar w:fldCharType="end"/>
        </w:r>
      </w:p>
    </w:sdtContent>
  </w:sdt>
  <w:p w14:paraId="622165AE" w14:textId="4FA6FE01" w:rsidR="00545A9B" w:rsidRDefault="00545A9B">
    <w:pPr>
      <w:pStyle w:val="Footer"/>
      <w:jc w:val="center"/>
    </w:pPr>
  </w:p>
  <w:p w14:paraId="36469CA1" w14:textId="77777777" w:rsidR="00545A9B" w:rsidRDefault="00545A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31B785" w14:textId="77777777" w:rsidR="00F03C85" w:rsidRDefault="00F03C85" w:rsidP="0034700B">
      <w:r>
        <w:separator/>
      </w:r>
    </w:p>
  </w:footnote>
  <w:footnote w:type="continuationSeparator" w:id="0">
    <w:p w14:paraId="0C31E7DF" w14:textId="77777777" w:rsidR="00F03C85" w:rsidRDefault="00F03C85" w:rsidP="00347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10283275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82E5A27" w14:textId="5270AE85" w:rsidR="00F0061E" w:rsidRDefault="00F0061E" w:rsidP="00F83068">
        <w:pPr>
          <w:pStyle w:val="Head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E748BF" w14:textId="77777777" w:rsidR="00F0061E" w:rsidRDefault="00F0061E" w:rsidP="00F0061E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3292E2" w14:textId="461C270E" w:rsidR="00F0061E" w:rsidRDefault="00F0061E" w:rsidP="00F0061E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E33277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420B9B"/>
    <w:multiLevelType w:val="hybridMultilevel"/>
    <w:tmpl w:val="B504E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56DB"/>
    <w:multiLevelType w:val="hybridMultilevel"/>
    <w:tmpl w:val="D3B0B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9F5"/>
    <w:multiLevelType w:val="hybridMultilevel"/>
    <w:tmpl w:val="4198C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26E35"/>
    <w:multiLevelType w:val="hybridMultilevel"/>
    <w:tmpl w:val="6D1EA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E1EEB"/>
    <w:multiLevelType w:val="hybridMultilevel"/>
    <w:tmpl w:val="A1B2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A4FE7"/>
    <w:multiLevelType w:val="hybridMultilevel"/>
    <w:tmpl w:val="4F865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B34E4"/>
    <w:multiLevelType w:val="hybridMultilevel"/>
    <w:tmpl w:val="B844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1B64"/>
    <w:multiLevelType w:val="hybridMultilevel"/>
    <w:tmpl w:val="000A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646CE"/>
    <w:multiLevelType w:val="hybridMultilevel"/>
    <w:tmpl w:val="FF9CB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E7075"/>
    <w:multiLevelType w:val="hybridMultilevel"/>
    <w:tmpl w:val="1660B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85B82"/>
    <w:multiLevelType w:val="hybridMultilevel"/>
    <w:tmpl w:val="C7AED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71B65"/>
    <w:multiLevelType w:val="hybridMultilevel"/>
    <w:tmpl w:val="44D4F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52D41"/>
    <w:multiLevelType w:val="hybridMultilevel"/>
    <w:tmpl w:val="64BCE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D18CE"/>
    <w:multiLevelType w:val="hybridMultilevel"/>
    <w:tmpl w:val="050E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01FFF"/>
    <w:multiLevelType w:val="hybridMultilevel"/>
    <w:tmpl w:val="70783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73342"/>
    <w:multiLevelType w:val="hybridMultilevel"/>
    <w:tmpl w:val="6BB8D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D71D3"/>
    <w:multiLevelType w:val="hybridMultilevel"/>
    <w:tmpl w:val="F4F29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90709"/>
    <w:multiLevelType w:val="hybridMultilevel"/>
    <w:tmpl w:val="CB3A2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0451A"/>
    <w:multiLevelType w:val="hybridMultilevel"/>
    <w:tmpl w:val="0E540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202851">
    <w:abstractNumId w:val="2"/>
  </w:num>
  <w:num w:numId="2" w16cid:durableId="1316182928">
    <w:abstractNumId w:val="11"/>
  </w:num>
  <w:num w:numId="3" w16cid:durableId="1484085714">
    <w:abstractNumId w:val="10"/>
  </w:num>
  <w:num w:numId="4" w16cid:durableId="570703206">
    <w:abstractNumId w:val="7"/>
  </w:num>
  <w:num w:numId="5" w16cid:durableId="1819296729">
    <w:abstractNumId w:val="6"/>
  </w:num>
  <w:num w:numId="6" w16cid:durableId="1168062967">
    <w:abstractNumId w:val="5"/>
  </w:num>
  <w:num w:numId="7" w16cid:durableId="1333487758">
    <w:abstractNumId w:val="13"/>
  </w:num>
  <w:num w:numId="8" w16cid:durableId="546571271">
    <w:abstractNumId w:val="16"/>
  </w:num>
  <w:num w:numId="9" w16cid:durableId="172382051">
    <w:abstractNumId w:val="4"/>
  </w:num>
  <w:num w:numId="10" w16cid:durableId="575432021">
    <w:abstractNumId w:val="0"/>
  </w:num>
  <w:num w:numId="11" w16cid:durableId="108360416">
    <w:abstractNumId w:val="17"/>
  </w:num>
  <w:num w:numId="12" w16cid:durableId="1656370991">
    <w:abstractNumId w:val="15"/>
  </w:num>
  <w:num w:numId="13" w16cid:durableId="164324201">
    <w:abstractNumId w:val="18"/>
  </w:num>
  <w:num w:numId="14" w16cid:durableId="1265765788">
    <w:abstractNumId w:val="9"/>
  </w:num>
  <w:num w:numId="15" w16cid:durableId="1424718286">
    <w:abstractNumId w:val="8"/>
  </w:num>
  <w:num w:numId="16" w16cid:durableId="1834567140">
    <w:abstractNumId w:val="1"/>
  </w:num>
  <w:num w:numId="17" w16cid:durableId="1468742216">
    <w:abstractNumId w:val="3"/>
  </w:num>
  <w:num w:numId="18" w16cid:durableId="2143841468">
    <w:abstractNumId w:val="12"/>
  </w:num>
  <w:num w:numId="19" w16cid:durableId="11301258">
    <w:abstractNumId w:val="19"/>
  </w:num>
  <w:num w:numId="20" w16cid:durableId="1408652635">
    <w:abstractNumId w:val="14"/>
  </w:num>
  <w:numIdMacAtCleanup w:val="2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C7"/>
    <w:rsid w:val="0000088F"/>
    <w:rsid w:val="00003030"/>
    <w:rsid w:val="00003069"/>
    <w:rsid w:val="000035DB"/>
    <w:rsid w:val="0000460D"/>
    <w:rsid w:val="00006994"/>
    <w:rsid w:val="00010407"/>
    <w:rsid w:val="00010675"/>
    <w:rsid w:val="000107D4"/>
    <w:rsid w:val="000108BD"/>
    <w:rsid w:val="00012797"/>
    <w:rsid w:val="000130DA"/>
    <w:rsid w:val="00015696"/>
    <w:rsid w:val="000158EE"/>
    <w:rsid w:val="00016215"/>
    <w:rsid w:val="00017801"/>
    <w:rsid w:val="00021E84"/>
    <w:rsid w:val="00023182"/>
    <w:rsid w:val="0002334F"/>
    <w:rsid w:val="0002484D"/>
    <w:rsid w:val="00025457"/>
    <w:rsid w:val="00025BAB"/>
    <w:rsid w:val="000260CB"/>
    <w:rsid w:val="0003059D"/>
    <w:rsid w:val="00031C6F"/>
    <w:rsid w:val="00033E38"/>
    <w:rsid w:val="00034536"/>
    <w:rsid w:val="00034AC1"/>
    <w:rsid w:val="00034EB4"/>
    <w:rsid w:val="000352A2"/>
    <w:rsid w:val="00036519"/>
    <w:rsid w:val="000439E8"/>
    <w:rsid w:val="00043D9B"/>
    <w:rsid w:val="00046F07"/>
    <w:rsid w:val="0004790C"/>
    <w:rsid w:val="0005063A"/>
    <w:rsid w:val="000513BE"/>
    <w:rsid w:val="00056D6A"/>
    <w:rsid w:val="000576F7"/>
    <w:rsid w:val="0006175A"/>
    <w:rsid w:val="000640E8"/>
    <w:rsid w:val="000642C5"/>
    <w:rsid w:val="00065005"/>
    <w:rsid w:val="00065C3C"/>
    <w:rsid w:val="00067BF5"/>
    <w:rsid w:val="00067DE6"/>
    <w:rsid w:val="0007325F"/>
    <w:rsid w:val="0007367E"/>
    <w:rsid w:val="0007370E"/>
    <w:rsid w:val="00075D85"/>
    <w:rsid w:val="000771D3"/>
    <w:rsid w:val="000808B9"/>
    <w:rsid w:val="0008378F"/>
    <w:rsid w:val="000873AF"/>
    <w:rsid w:val="0009053A"/>
    <w:rsid w:val="00090BCC"/>
    <w:rsid w:val="00094CF9"/>
    <w:rsid w:val="000952C8"/>
    <w:rsid w:val="000970BB"/>
    <w:rsid w:val="000A0169"/>
    <w:rsid w:val="000A1C86"/>
    <w:rsid w:val="000A2B0C"/>
    <w:rsid w:val="000A4B25"/>
    <w:rsid w:val="000A57F4"/>
    <w:rsid w:val="000A6704"/>
    <w:rsid w:val="000A6DBC"/>
    <w:rsid w:val="000A7451"/>
    <w:rsid w:val="000A7481"/>
    <w:rsid w:val="000A79F1"/>
    <w:rsid w:val="000B3DF1"/>
    <w:rsid w:val="000B3E42"/>
    <w:rsid w:val="000B4AD8"/>
    <w:rsid w:val="000B5A47"/>
    <w:rsid w:val="000B6D83"/>
    <w:rsid w:val="000C170D"/>
    <w:rsid w:val="000C2BAD"/>
    <w:rsid w:val="000C3E52"/>
    <w:rsid w:val="000C4522"/>
    <w:rsid w:val="000C5798"/>
    <w:rsid w:val="000C5808"/>
    <w:rsid w:val="000D05F0"/>
    <w:rsid w:val="000D163D"/>
    <w:rsid w:val="000D3D96"/>
    <w:rsid w:val="000D4D30"/>
    <w:rsid w:val="000D5BE5"/>
    <w:rsid w:val="000D65AE"/>
    <w:rsid w:val="000D68DC"/>
    <w:rsid w:val="000D782A"/>
    <w:rsid w:val="000E08F4"/>
    <w:rsid w:val="000E12E0"/>
    <w:rsid w:val="000E2847"/>
    <w:rsid w:val="000E2D1E"/>
    <w:rsid w:val="000E3B45"/>
    <w:rsid w:val="000E5458"/>
    <w:rsid w:val="000E7BC8"/>
    <w:rsid w:val="000E7CCC"/>
    <w:rsid w:val="000E7EE7"/>
    <w:rsid w:val="000F0559"/>
    <w:rsid w:val="000F3853"/>
    <w:rsid w:val="000F3C5F"/>
    <w:rsid w:val="00100A86"/>
    <w:rsid w:val="00102801"/>
    <w:rsid w:val="00103FF4"/>
    <w:rsid w:val="00104665"/>
    <w:rsid w:val="00105A76"/>
    <w:rsid w:val="001064F9"/>
    <w:rsid w:val="001112D7"/>
    <w:rsid w:val="00112586"/>
    <w:rsid w:val="00112D2C"/>
    <w:rsid w:val="0011684E"/>
    <w:rsid w:val="00117618"/>
    <w:rsid w:val="00120C0C"/>
    <w:rsid w:val="001241EA"/>
    <w:rsid w:val="00125DF2"/>
    <w:rsid w:val="00126AEC"/>
    <w:rsid w:val="00127EF4"/>
    <w:rsid w:val="001308A9"/>
    <w:rsid w:val="0013672C"/>
    <w:rsid w:val="00136F4C"/>
    <w:rsid w:val="00137740"/>
    <w:rsid w:val="00140742"/>
    <w:rsid w:val="00140BA1"/>
    <w:rsid w:val="00142251"/>
    <w:rsid w:val="001446C9"/>
    <w:rsid w:val="00145095"/>
    <w:rsid w:val="00146E69"/>
    <w:rsid w:val="00150957"/>
    <w:rsid w:val="001519F9"/>
    <w:rsid w:val="001542C6"/>
    <w:rsid w:val="001545D6"/>
    <w:rsid w:val="00155C4A"/>
    <w:rsid w:val="00155EF9"/>
    <w:rsid w:val="0015600B"/>
    <w:rsid w:val="001569B0"/>
    <w:rsid w:val="001654A8"/>
    <w:rsid w:val="0016690C"/>
    <w:rsid w:val="00167AAB"/>
    <w:rsid w:val="001702C4"/>
    <w:rsid w:val="00170AED"/>
    <w:rsid w:val="00171E93"/>
    <w:rsid w:val="00172D75"/>
    <w:rsid w:val="001741A5"/>
    <w:rsid w:val="00175471"/>
    <w:rsid w:val="001757B8"/>
    <w:rsid w:val="00176381"/>
    <w:rsid w:val="00176FB2"/>
    <w:rsid w:val="001774BB"/>
    <w:rsid w:val="00177A50"/>
    <w:rsid w:val="00180AF6"/>
    <w:rsid w:val="00181944"/>
    <w:rsid w:val="0018264B"/>
    <w:rsid w:val="00182DF5"/>
    <w:rsid w:val="00183475"/>
    <w:rsid w:val="001839AA"/>
    <w:rsid w:val="0018436A"/>
    <w:rsid w:val="00184A89"/>
    <w:rsid w:val="001904C6"/>
    <w:rsid w:val="00190A7B"/>
    <w:rsid w:val="00190D37"/>
    <w:rsid w:val="0019154A"/>
    <w:rsid w:val="001926C2"/>
    <w:rsid w:val="0019346C"/>
    <w:rsid w:val="0019591A"/>
    <w:rsid w:val="001A2571"/>
    <w:rsid w:val="001A3C2F"/>
    <w:rsid w:val="001A5F75"/>
    <w:rsid w:val="001A7C5E"/>
    <w:rsid w:val="001B1CCE"/>
    <w:rsid w:val="001B262A"/>
    <w:rsid w:val="001B323F"/>
    <w:rsid w:val="001B375E"/>
    <w:rsid w:val="001C0BD5"/>
    <w:rsid w:val="001C1CFE"/>
    <w:rsid w:val="001C2F47"/>
    <w:rsid w:val="001C35CD"/>
    <w:rsid w:val="001D0A20"/>
    <w:rsid w:val="001D1D4E"/>
    <w:rsid w:val="001D3B8E"/>
    <w:rsid w:val="001D403B"/>
    <w:rsid w:val="001D4D7C"/>
    <w:rsid w:val="001D592C"/>
    <w:rsid w:val="001D5E22"/>
    <w:rsid w:val="001D6215"/>
    <w:rsid w:val="001D6C3D"/>
    <w:rsid w:val="001D71A1"/>
    <w:rsid w:val="001E1A34"/>
    <w:rsid w:val="001E2910"/>
    <w:rsid w:val="001E2A45"/>
    <w:rsid w:val="001E6A14"/>
    <w:rsid w:val="001E7523"/>
    <w:rsid w:val="001E7DBF"/>
    <w:rsid w:val="001F073F"/>
    <w:rsid w:val="001F31FB"/>
    <w:rsid w:val="001F39BE"/>
    <w:rsid w:val="001F3B49"/>
    <w:rsid w:val="001F5E1E"/>
    <w:rsid w:val="002016D0"/>
    <w:rsid w:val="00203104"/>
    <w:rsid w:val="00212C65"/>
    <w:rsid w:val="00213045"/>
    <w:rsid w:val="00213A85"/>
    <w:rsid w:val="00214CDF"/>
    <w:rsid w:val="00216661"/>
    <w:rsid w:val="00217ABA"/>
    <w:rsid w:val="00222B93"/>
    <w:rsid w:val="002231B2"/>
    <w:rsid w:val="002241FB"/>
    <w:rsid w:val="002255AE"/>
    <w:rsid w:val="00225D90"/>
    <w:rsid w:val="002270B4"/>
    <w:rsid w:val="00230F34"/>
    <w:rsid w:val="00231D6F"/>
    <w:rsid w:val="00234A82"/>
    <w:rsid w:val="00242DBA"/>
    <w:rsid w:val="002430C1"/>
    <w:rsid w:val="00245242"/>
    <w:rsid w:val="00245D08"/>
    <w:rsid w:val="00246BC0"/>
    <w:rsid w:val="00252948"/>
    <w:rsid w:val="00252FEB"/>
    <w:rsid w:val="00253D66"/>
    <w:rsid w:val="00254E72"/>
    <w:rsid w:val="00260513"/>
    <w:rsid w:val="00263471"/>
    <w:rsid w:val="002642F0"/>
    <w:rsid w:val="00264A78"/>
    <w:rsid w:val="00264B77"/>
    <w:rsid w:val="0026529B"/>
    <w:rsid w:val="00267B6D"/>
    <w:rsid w:val="00270C0E"/>
    <w:rsid w:val="0027118E"/>
    <w:rsid w:val="0027168B"/>
    <w:rsid w:val="0027175F"/>
    <w:rsid w:val="00271DA1"/>
    <w:rsid w:val="002745D2"/>
    <w:rsid w:val="00274CDB"/>
    <w:rsid w:val="00277918"/>
    <w:rsid w:val="00277D43"/>
    <w:rsid w:val="00277ED9"/>
    <w:rsid w:val="00283965"/>
    <w:rsid w:val="00283CFF"/>
    <w:rsid w:val="00285940"/>
    <w:rsid w:val="00290D76"/>
    <w:rsid w:val="00293D81"/>
    <w:rsid w:val="0029717F"/>
    <w:rsid w:val="00297325"/>
    <w:rsid w:val="0029778A"/>
    <w:rsid w:val="002A1503"/>
    <w:rsid w:val="002A2523"/>
    <w:rsid w:val="002A2A1B"/>
    <w:rsid w:val="002A4B92"/>
    <w:rsid w:val="002A5F02"/>
    <w:rsid w:val="002A68D5"/>
    <w:rsid w:val="002B2156"/>
    <w:rsid w:val="002B41E3"/>
    <w:rsid w:val="002B438E"/>
    <w:rsid w:val="002B6CA5"/>
    <w:rsid w:val="002C27E8"/>
    <w:rsid w:val="002C34AD"/>
    <w:rsid w:val="002C6514"/>
    <w:rsid w:val="002C6FF6"/>
    <w:rsid w:val="002D05C6"/>
    <w:rsid w:val="002D1A9D"/>
    <w:rsid w:val="002D1F97"/>
    <w:rsid w:val="002D438E"/>
    <w:rsid w:val="002D4C89"/>
    <w:rsid w:val="002D6630"/>
    <w:rsid w:val="002D6CA7"/>
    <w:rsid w:val="002D777B"/>
    <w:rsid w:val="002D7E82"/>
    <w:rsid w:val="002E4807"/>
    <w:rsid w:val="002F2304"/>
    <w:rsid w:val="002F2E9C"/>
    <w:rsid w:val="002F39F9"/>
    <w:rsid w:val="002F50C3"/>
    <w:rsid w:val="002F519D"/>
    <w:rsid w:val="002F5548"/>
    <w:rsid w:val="002F58B9"/>
    <w:rsid w:val="002F66DF"/>
    <w:rsid w:val="00300D4E"/>
    <w:rsid w:val="00301395"/>
    <w:rsid w:val="00301C18"/>
    <w:rsid w:val="003046F1"/>
    <w:rsid w:val="0030479F"/>
    <w:rsid w:val="003051E6"/>
    <w:rsid w:val="00305297"/>
    <w:rsid w:val="00310217"/>
    <w:rsid w:val="003108D5"/>
    <w:rsid w:val="00311930"/>
    <w:rsid w:val="00313614"/>
    <w:rsid w:val="00313D9E"/>
    <w:rsid w:val="00315946"/>
    <w:rsid w:val="00315A7B"/>
    <w:rsid w:val="0031628A"/>
    <w:rsid w:val="00317421"/>
    <w:rsid w:val="0031760E"/>
    <w:rsid w:val="00317889"/>
    <w:rsid w:val="00322295"/>
    <w:rsid w:val="00323C45"/>
    <w:rsid w:val="0032634B"/>
    <w:rsid w:val="00326938"/>
    <w:rsid w:val="003272A6"/>
    <w:rsid w:val="00327BD5"/>
    <w:rsid w:val="00331528"/>
    <w:rsid w:val="003320B7"/>
    <w:rsid w:val="00334258"/>
    <w:rsid w:val="0033476C"/>
    <w:rsid w:val="00335E8E"/>
    <w:rsid w:val="0033611E"/>
    <w:rsid w:val="00336BCD"/>
    <w:rsid w:val="00336C34"/>
    <w:rsid w:val="00337D4E"/>
    <w:rsid w:val="00340866"/>
    <w:rsid w:val="00340A56"/>
    <w:rsid w:val="003425D4"/>
    <w:rsid w:val="003437B2"/>
    <w:rsid w:val="00345CE1"/>
    <w:rsid w:val="00345DB9"/>
    <w:rsid w:val="0034700B"/>
    <w:rsid w:val="003505D4"/>
    <w:rsid w:val="00350A18"/>
    <w:rsid w:val="00354B42"/>
    <w:rsid w:val="00354C36"/>
    <w:rsid w:val="003563DB"/>
    <w:rsid w:val="00356601"/>
    <w:rsid w:val="0036040E"/>
    <w:rsid w:val="00362B99"/>
    <w:rsid w:val="00362F55"/>
    <w:rsid w:val="00363E64"/>
    <w:rsid w:val="00365A4B"/>
    <w:rsid w:val="00370DD9"/>
    <w:rsid w:val="00374074"/>
    <w:rsid w:val="003748B9"/>
    <w:rsid w:val="00374C6A"/>
    <w:rsid w:val="00377B60"/>
    <w:rsid w:val="003856BB"/>
    <w:rsid w:val="0039057D"/>
    <w:rsid w:val="0039163C"/>
    <w:rsid w:val="00393A94"/>
    <w:rsid w:val="00396819"/>
    <w:rsid w:val="0039757D"/>
    <w:rsid w:val="00397597"/>
    <w:rsid w:val="00397AF1"/>
    <w:rsid w:val="003A1107"/>
    <w:rsid w:val="003A19C4"/>
    <w:rsid w:val="003A1B92"/>
    <w:rsid w:val="003A3CB1"/>
    <w:rsid w:val="003A44A6"/>
    <w:rsid w:val="003A62A3"/>
    <w:rsid w:val="003A7358"/>
    <w:rsid w:val="003A74FC"/>
    <w:rsid w:val="003A7888"/>
    <w:rsid w:val="003B090C"/>
    <w:rsid w:val="003B09EA"/>
    <w:rsid w:val="003B0DE6"/>
    <w:rsid w:val="003B6917"/>
    <w:rsid w:val="003B7184"/>
    <w:rsid w:val="003B7596"/>
    <w:rsid w:val="003C1871"/>
    <w:rsid w:val="003C18C7"/>
    <w:rsid w:val="003C3286"/>
    <w:rsid w:val="003C32CB"/>
    <w:rsid w:val="003C3D31"/>
    <w:rsid w:val="003C5C4B"/>
    <w:rsid w:val="003C702B"/>
    <w:rsid w:val="003D0145"/>
    <w:rsid w:val="003D01AE"/>
    <w:rsid w:val="003D2608"/>
    <w:rsid w:val="003D2F7C"/>
    <w:rsid w:val="003D4269"/>
    <w:rsid w:val="003D4324"/>
    <w:rsid w:val="003D4FD0"/>
    <w:rsid w:val="003D52E7"/>
    <w:rsid w:val="003D59F2"/>
    <w:rsid w:val="003D5C57"/>
    <w:rsid w:val="003E1EB9"/>
    <w:rsid w:val="003E22C6"/>
    <w:rsid w:val="003E3DDA"/>
    <w:rsid w:val="003E4536"/>
    <w:rsid w:val="003E570F"/>
    <w:rsid w:val="003E5F3B"/>
    <w:rsid w:val="003E6278"/>
    <w:rsid w:val="003E742A"/>
    <w:rsid w:val="003E7D7E"/>
    <w:rsid w:val="003F05A0"/>
    <w:rsid w:val="003F16F5"/>
    <w:rsid w:val="003F2D99"/>
    <w:rsid w:val="003F34CA"/>
    <w:rsid w:val="003F3B1E"/>
    <w:rsid w:val="003F5416"/>
    <w:rsid w:val="003F56FB"/>
    <w:rsid w:val="003F5CB2"/>
    <w:rsid w:val="003F79CE"/>
    <w:rsid w:val="003F7F25"/>
    <w:rsid w:val="00400BCB"/>
    <w:rsid w:val="004031A0"/>
    <w:rsid w:val="00404A0E"/>
    <w:rsid w:val="00404B06"/>
    <w:rsid w:val="00405AF0"/>
    <w:rsid w:val="00406563"/>
    <w:rsid w:val="00407916"/>
    <w:rsid w:val="004142A6"/>
    <w:rsid w:val="0041439E"/>
    <w:rsid w:val="00414A58"/>
    <w:rsid w:val="0041519E"/>
    <w:rsid w:val="00415EFA"/>
    <w:rsid w:val="00417542"/>
    <w:rsid w:val="00417911"/>
    <w:rsid w:val="00417DE0"/>
    <w:rsid w:val="00423B44"/>
    <w:rsid w:val="004257D4"/>
    <w:rsid w:val="00425824"/>
    <w:rsid w:val="00425EFD"/>
    <w:rsid w:val="00426FA6"/>
    <w:rsid w:val="00427AE1"/>
    <w:rsid w:val="00427E89"/>
    <w:rsid w:val="00427EFD"/>
    <w:rsid w:val="0043055B"/>
    <w:rsid w:val="00430FDB"/>
    <w:rsid w:val="00432084"/>
    <w:rsid w:val="00433702"/>
    <w:rsid w:val="00433A36"/>
    <w:rsid w:val="004355D6"/>
    <w:rsid w:val="00435ABA"/>
    <w:rsid w:val="00435AD9"/>
    <w:rsid w:val="00436277"/>
    <w:rsid w:val="0043649C"/>
    <w:rsid w:val="00436799"/>
    <w:rsid w:val="00436B9C"/>
    <w:rsid w:val="00437985"/>
    <w:rsid w:val="00442188"/>
    <w:rsid w:val="00445846"/>
    <w:rsid w:val="004468F7"/>
    <w:rsid w:val="004473E6"/>
    <w:rsid w:val="004479DA"/>
    <w:rsid w:val="00447FA2"/>
    <w:rsid w:val="004501D8"/>
    <w:rsid w:val="00451236"/>
    <w:rsid w:val="00454CF1"/>
    <w:rsid w:val="004556D7"/>
    <w:rsid w:val="00455817"/>
    <w:rsid w:val="004566D6"/>
    <w:rsid w:val="004570AB"/>
    <w:rsid w:val="004605A5"/>
    <w:rsid w:val="00461834"/>
    <w:rsid w:val="00461CD7"/>
    <w:rsid w:val="004622E2"/>
    <w:rsid w:val="00471DA3"/>
    <w:rsid w:val="0047404E"/>
    <w:rsid w:val="0047791F"/>
    <w:rsid w:val="0048105E"/>
    <w:rsid w:val="00481E7D"/>
    <w:rsid w:val="004820FA"/>
    <w:rsid w:val="004835FF"/>
    <w:rsid w:val="00483779"/>
    <w:rsid w:val="00484ADA"/>
    <w:rsid w:val="004858C9"/>
    <w:rsid w:val="004860A4"/>
    <w:rsid w:val="00486677"/>
    <w:rsid w:val="00487FFB"/>
    <w:rsid w:val="00490557"/>
    <w:rsid w:val="00492C60"/>
    <w:rsid w:val="00492D92"/>
    <w:rsid w:val="0049496E"/>
    <w:rsid w:val="00495F26"/>
    <w:rsid w:val="00496AAE"/>
    <w:rsid w:val="0049762B"/>
    <w:rsid w:val="004A390E"/>
    <w:rsid w:val="004A3EAD"/>
    <w:rsid w:val="004A71DD"/>
    <w:rsid w:val="004A7820"/>
    <w:rsid w:val="004B0048"/>
    <w:rsid w:val="004B3531"/>
    <w:rsid w:val="004B39A2"/>
    <w:rsid w:val="004B3CD2"/>
    <w:rsid w:val="004B47AF"/>
    <w:rsid w:val="004B531E"/>
    <w:rsid w:val="004C2385"/>
    <w:rsid w:val="004C36A1"/>
    <w:rsid w:val="004C4396"/>
    <w:rsid w:val="004C4FB5"/>
    <w:rsid w:val="004D0857"/>
    <w:rsid w:val="004D0F76"/>
    <w:rsid w:val="004D2003"/>
    <w:rsid w:val="004D3765"/>
    <w:rsid w:val="004D4C48"/>
    <w:rsid w:val="004D6A9D"/>
    <w:rsid w:val="004D6AC1"/>
    <w:rsid w:val="004E1FE2"/>
    <w:rsid w:val="004E3396"/>
    <w:rsid w:val="004E5253"/>
    <w:rsid w:val="004E6DBA"/>
    <w:rsid w:val="004E772C"/>
    <w:rsid w:val="004F0AAA"/>
    <w:rsid w:val="004F2398"/>
    <w:rsid w:val="004F3603"/>
    <w:rsid w:val="0050148A"/>
    <w:rsid w:val="00501FB5"/>
    <w:rsid w:val="00503420"/>
    <w:rsid w:val="00503E44"/>
    <w:rsid w:val="00504671"/>
    <w:rsid w:val="0050503C"/>
    <w:rsid w:val="00514BBC"/>
    <w:rsid w:val="00514EE4"/>
    <w:rsid w:val="0051514D"/>
    <w:rsid w:val="00515AD0"/>
    <w:rsid w:val="0051613B"/>
    <w:rsid w:val="00517FCD"/>
    <w:rsid w:val="00520F63"/>
    <w:rsid w:val="00521839"/>
    <w:rsid w:val="00521FEC"/>
    <w:rsid w:val="00523BF9"/>
    <w:rsid w:val="00524CD9"/>
    <w:rsid w:val="00530FAF"/>
    <w:rsid w:val="005325F4"/>
    <w:rsid w:val="00532864"/>
    <w:rsid w:val="00533333"/>
    <w:rsid w:val="005341D6"/>
    <w:rsid w:val="005375A4"/>
    <w:rsid w:val="005377B6"/>
    <w:rsid w:val="00541C40"/>
    <w:rsid w:val="00542294"/>
    <w:rsid w:val="00542473"/>
    <w:rsid w:val="00545A9B"/>
    <w:rsid w:val="00545C65"/>
    <w:rsid w:val="00546533"/>
    <w:rsid w:val="00550090"/>
    <w:rsid w:val="005502C8"/>
    <w:rsid w:val="005506EE"/>
    <w:rsid w:val="005512FD"/>
    <w:rsid w:val="00552E78"/>
    <w:rsid w:val="00552FB1"/>
    <w:rsid w:val="00553442"/>
    <w:rsid w:val="005539E1"/>
    <w:rsid w:val="00554CA5"/>
    <w:rsid w:val="00555762"/>
    <w:rsid w:val="005557D6"/>
    <w:rsid w:val="00557A7E"/>
    <w:rsid w:val="00557B8A"/>
    <w:rsid w:val="00564C03"/>
    <w:rsid w:val="00565B5E"/>
    <w:rsid w:val="00566FED"/>
    <w:rsid w:val="00570446"/>
    <w:rsid w:val="00570558"/>
    <w:rsid w:val="00571252"/>
    <w:rsid w:val="00571997"/>
    <w:rsid w:val="00571C31"/>
    <w:rsid w:val="005721EE"/>
    <w:rsid w:val="00573FB1"/>
    <w:rsid w:val="00575FAB"/>
    <w:rsid w:val="005767B4"/>
    <w:rsid w:val="00577AE6"/>
    <w:rsid w:val="00577CEC"/>
    <w:rsid w:val="00577E11"/>
    <w:rsid w:val="0058075A"/>
    <w:rsid w:val="0058197B"/>
    <w:rsid w:val="00581F88"/>
    <w:rsid w:val="00584FBC"/>
    <w:rsid w:val="005852A3"/>
    <w:rsid w:val="00585A8A"/>
    <w:rsid w:val="00586DAA"/>
    <w:rsid w:val="00590617"/>
    <w:rsid w:val="00590D88"/>
    <w:rsid w:val="0059328E"/>
    <w:rsid w:val="00594545"/>
    <w:rsid w:val="00594EA2"/>
    <w:rsid w:val="005963C0"/>
    <w:rsid w:val="005A0F3A"/>
    <w:rsid w:val="005A1ABA"/>
    <w:rsid w:val="005A26A6"/>
    <w:rsid w:val="005A4402"/>
    <w:rsid w:val="005A6371"/>
    <w:rsid w:val="005A6430"/>
    <w:rsid w:val="005A676C"/>
    <w:rsid w:val="005B0E53"/>
    <w:rsid w:val="005B1A73"/>
    <w:rsid w:val="005B226E"/>
    <w:rsid w:val="005B2AAD"/>
    <w:rsid w:val="005B2D4E"/>
    <w:rsid w:val="005B53FF"/>
    <w:rsid w:val="005B5755"/>
    <w:rsid w:val="005B5E77"/>
    <w:rsid w:val="005B712F"/>
    <w:rsid w:val="005B7C3E"/>
    <w:rsid w:val="005C29AE"/>
    <w:rsid w:val="005C412A"/>
    <w:rsid w:val="005C53CC"/>
    <w:rsid w:val="005C667F"/>
    <w:rsid w:val="005D07F2"/>
    <w:rsid w:val="005D0BD9"/>
    <w:rsid w:val="005D1FC8"/>
    <w:rsid w:val="005D256C"/>
    <w:rsid w:val="005D4E16"/>
    <w:rsid w:val="005E087A"/>
    <w:rsid w:val="005E2349"/>
    <w:rsid w:val="005E3857"/>
    <w:rsid w:val="005E483A"/>
    <w:rsid w:val="005E7C88"/>
    <w:rsid w:val="005F02B2"/>
    <w:rsid w:val="005F2B7E"/>
    <w:rsid w:val="005F3DBC"/>
    <w:rsid w:val="005F3F6B"/>
    <w:rsid w:val="005F621E"/>
    <w:rsid w:val="005F75AD"/>
    <w:rsid w:val="00600FA2"/>
    <w:rsid w:val="00601AFB"/>
    <w:rsid w:val="00601D6D"/>
    <w:rsid w:val="00606073"/>
    <w:rsid w:val="006060B2"/>
    <w:rsid w:val="00606D5B"/>
    <w:rsid w:val="006076B8"/>
    <w:rsid w:val="00607E83"/>
    <w:rsid w:val="00612062"/>
    <w:rsid w:val="00613841"/>
    <w:rsid w:val="00615B31"/>
    <w:rsid w:val="00616C33"/>
    <w:rsid w:val="00623BEC"/>
    <w:rsid w:val="00623E80"/>
    <w:rsid w:val="00625228"/>
    <w:rsid w:val="00625989"/>
    <w:rsid w:val="00630E5E"/>
    <w:rsid w:val="00632699"/>
    <w:rsid w:val="006326E1"/>
    <w:rsid w:val="00634500"/>
    <w:rsid w:val="0063488B"/>
    <w:rsid w:val="00634E22"/>
    <w:rsid w:val="00635001"/>
    <w:rsid w:val="00635BC3"/>
    <w:rsid w:val="0063733B"/>
    <w:rsid w:val="00637A53"/>
    <w:rsid w:val="00640992"/>
    <w:rsid w:val="00641848"/>
    <w:rsid w:val="006420AC"/>
    <w:rsid w:val="0064232D"/>
    <w:rsid w:val="00642F46"/>
    <w:rsid w:val="006445E5"/>
    <w:rsid w:val="0064584B"/>
    <w:rsid w:val="006508FB"/>
    <w:rsid w:val="006514C3"/>
    <w:rsid w:val="00651E52"/>
    <w:rsid w:val="0065232E"/>
    <w:rsid w:val="00655BDE"/>
    <w:rsid w:val="006601BA"/>
    <w:rsid w:val="0066100F"/>
    <w:rsid w:val="0066255E"/>
    <w:rsid w:val="00663D3B"/>
    <w:rsid w:val="00664E84"/>
    <w:rsid w:val="0066570E"/>
    <w:rsid w:val="00666290"/>
    <w:rsid w:val="0067022C"/>
    <w:rsid w:val="00674EC6"/>
    <w:rsid w:val="00675A9B"/>
    <w:rsid w:val="00677B5E"/>
    <w:rsid w:val="00677F68"/>
    <w:rsid w:val="00682573"/>
    <w:rsid w:val="00682B70"/>
    <w:rsid w:val="00683D86"/>
    <w:rsid w:val="00684420"/>
    <w:rsid w:val="00684649"/>
    <w:rsid w:val="006876A8"/>
    <w:rsid w:val="00687852"/>
    <w:rsid w:val="006908F0"/>
    <w:rsid w:val="00690906"/>
    <w:rsid w:val="00690E86"/>
    <w:rsid w:val="006912A9"/>
    <w:rsid w:val="006931C4"/>
    <w:rsid w:val="00693DEF"/>
    <w:rsid w:val="00697336"/>
    <w:rsid w:val="006A2048"/>
    <w:rsid w:val="006A2B46"/>
    <w:rsid w:val="006A4342"/>
    <w:rsid w:val="006A6BE3"/>
    <w:rsid w:val="006B0C85"/>
    <w:rsid w:val="006B30F3"/>
    <w:rsid w:val="006B3540"/>
    <w:rsid w:val="006B4A90"/>
    <w:rsid w:val="006B64EC"/>
    <w:rsid w:val="006C2DDA"/>
    <w:rsid w:val="006C4454"/>
    <w:rsid w:val="006C53AF"/>
    <w:rsid w:val="006C5B12"/>
    <w:rsid w:val="006D0CB5"/>
    <w:rsid w:val="006D23D5"/>
    <w:rsid w:val="006D7EC2"/>
    <w:rsid w:val="006E0135"/>
    <w:rsid w:val="006E0D50"/>
    <w:rsid w:val="006E0EC4"/>
    <w:rsid w:val="006E2090"/>
    <w:rsid w:val="006E2CE7"/>
    <w:rsid w:val="006E3EDD"/>
    <w:rsid w:val="006E72E7"/>
    <w:rsid w:val="006F2796"/>
    <w:rsid w:val="006F3CFA"/>
    <w:rsid w:val="006F432C"/>
    <w:rsid w:val="006F563C"/>
    <w:rsid w:val="00701E29"/>
    <w:rsid w:val="00703B3A"/>
    <w:rsid w:val="00703D58"/>
    <w:rsid w:val="00704AC4"/>
    <w:rsid w:val="00704CD1"/>
    <w:rsid w:val="0070588D"/>
    <w:rsid w:val="00706A4B"/>
    <w:rsid w:val="007071AD"/>
    <w:rsid w:val="0071274C"/>
    <w:rsid w:val="00712DDB"/>
    <w:rsid w:val="0071449B"/>
    <w:rsid w:val="00715877"/>
    <w:rsid w:val="00720061"/>
    <w:rsid w:val="007213C9"/>
    <w:rsid w:val="007219A3"/>
    <w:rsid w:val="00721EF0"/>
    <w:rsid w:val="007267B2"/>
    <w:rsid w:val="00726CF5"/>
    <w:rsid w:val="00727225"/>
    <w:rsid w:val="00727937"/>
    <w:rsid w:val="007323AD"/>
    <w:rsid w:val="00733182"/>
    <w:rsid w:val="007334F2"/>
    <w:rsid w:val="00734FA3"/>
    <w:rsid w:val="007359EB"/>
    <w:rsid w:val="007360A2"/>
    <w:rsid w:val="00737872"/>
    <w:rsid w:val="00737C19"/>
    <w:rsid w:val="00741AF8"/>
    <w:rsid w:val="007455AB"/>
    <w:rsid w:val="0074707A"/>
    <w:rsid w:val="00750C52"/>
    <w:rsid w:val="007511BD"/>
    <w:rsid w:val="00755CFE"/>
    <w:rsid w:val="007563F1"/>
    <w:rsid w:val="00756668"/>
    <w:rsid w:val="00757BBE"/>
    <w:rsid w:val="007607FB"/>
    <w:rsid w:val="00761B73"/>
    <w:rsid w:val="00762417"/>
    <w:rsid w:val="0076269A"/>
    <w:rsid w:val="00763C74"/>
    <w:rsid w:val="00764D8F"/>
    <w:rsid w:val="00771010"/>
    <w:rsid w:val="007724D0"/>
    <w:rsid w:val="007725D2"/>
    <w:rsid w:val="00772E9C"/>
    <w:rsid w:val="007751E9"/>
    <w:rsid w:val="00775E4A"/>
    <w:rsid w:val="007765A5"/>
    <w:rsid w:val="00777C63"/>
    <w:rsid w:val="00780053"/>
    <w:rsid w:val="00780E28"/>
    <w:rsid w:val="00780EAB"/>
    <w:rsid w:val="0078523B"/>
    <w:rsid w:val="00785598"/>
    <w:rsid w:val="00786025"/>
    <w:rsid w:val="00786232"/>
    <w:rsid w:val="00786733"/>
    <w:rsid w:val="00786C95"/>
    <w:rsid w:val="00790330"/>
    <w:rsid w:val="00791820"/>
    <w:rsid w:val="007944D5"/>
    <w:rsid w:val="0079638F"/>
    <w:rsid w:val="0079748A"/>
    <w:rsid w:val="007A2FFA"/>
    <w:rsid w:val="007A3371"/>
    <w:rsid w:val="007A4714"/>
    <w:rsid w:val="007A54AE"/>
    <w:rsid w:val="007A65F0"/>
    <w:rsid w:val="007A69C1"/>
    <w:rsid w:val="007A7988"/>
    <w:rsid w:val="007A7BAE"/>
    <w:rsid w:val="007B0B93"/>
    <w:rsid w:val="007B1F02"/>
    <w:rsid w:val="007B4951"/>
    <w:rsid w:val="007B749E"/>
    <w:rsid w:val="007C1568"/>
    <w:rsid w:val="007C1B50"/>
    <w:rsid w:val="007C2122"/>
    <w:rsid w:val="007C2590"/>
    <w:rsid w:val="007C2624"/>
    <w:rsid w:val="007C52CD"/>
    <w:rsid w:val="007C7509"/>
    <w:rsid w:val="007D2554"/>
    <w:rsid w:val="007D2B45"/>
    <w:rsid w:val="007D2DDD"/>
    <w:rsid w:val="007D3A7C"/>
    <w:rsid w:val="007D7CE5"/>
    <w:rsid w:val="007E0515"/>
    <w:rsid w:val="007E0927"/>
    <w:rsid w:val="007E2144"/>
    <w:rsid w:val="007E22AC"/>
    <w:rsid w:val="007E3125"/>
    <w:rsid w:val="007E4F1A"/>
    <w:rsid w:val="007F06FD"/>
    <w:rsid w:val="007F25E5"/>
    <w:rsid w:val="007F280D"/>
    <w:rsid w:val="007F436C"/>
    <w:rsid w:val="007F4940"/>
    <w:rsid w:val="007F7CE1"/>
    <w:rsid w:val="0080029A"/>
    <w:rsid w:val="0080192E"/>
    <w:rsid w:val="00803C9D"/>
    <w:rsid w:val="00803D40"/>
    <w:rsid w:val="0081000B"/>
    <w:rsid w:val="00811A2F"/>
    <w:rsid w:val="008121A3"/>
    <w:rsid w:val="00813929"/>
    <w:rsid w:val="00815CF7"/>
    <w:rsid w:val="00816774"/>
    <w:rsid w:val="00816CAD"/>
    <w:rsid w:val="0081745D"/>
    <w:rsid w:val="00817694"/>
    <w:rsid w:val="008205F7"/>
    <w:rsid w:val="008217A2"/>
    <w:rsid w:val="00824B06"/>
    <w:rsid w:val="00825206"/>
    <w:rsid w:val="00826232"/>
    <w:rsid w:val="008303B5"/>
    <w:rsid w:val="0083264B"/>
    <w:rsid w:val="00832EEC"/>
    <w:rsid w:val="0083366D"/>
    <w:rsid w:val="0083399A"/>
    <w:rsid w:val="008349A2"/>
    <w:rsid w:val="00835CBF"/>
    <w:rsid w:val="008365B2"/>
    <w:rsid w:val="00841BFB"/>
    <w:rsid w:val="00844D5D"/>
    <w:rsid w:val="00847C6C"/>
    <w:rsid w:val="00850AF7"/>
    <w:rsid w:val="0085725F"/>
    <w:rsid w:val="00863141"/>
    <w:rsid w:val="00863C76"/>
    <w:rsid w:val="00864317"/>
    <w:rsid w:val="00867255"/>
    <w:rsid w:val="008704B1"/>
    <w:rsid w:val="008720EB"/>
    <w:rsid w:val="00873216"/>
    <w:rsid w:val="00875C53"/>
    <w:rsid w:val="008765CA"/>
    <w:rsid w:val="0087694B"/>
    <w:rsid w:val="00884DCC"/>
    <w:rsid w:val="00886700"/>
    <w:rsid w:val="00887509"/>
    <w:rsid w:val="0089074A"/>
    <w:rsid w:val="00893A08"/>
    <w:rsid w:val="00894C01"/>
    <w:rsid w:val="0089534E"/>
    <w:rsid w:val="008A11B3"/>
    <w:rsid w:val="008A15D3"/>
    <w:rsid w:val="008A1A5A"/>
    <w:rsid w:val="008A1DB0"/>
    <w:rsid w:val="008A1FF0"/>
    <w:rsid w:val="008A3363"/>
    <w:rsid w:val="008A3E50"/>
    <w:rsid w:val="008A4787"/>
    <w:rsid w:val="008A49B4"/>
    <w:rsid w:val="008A5B24"/>
    <w:rsid w:val="008A5CCB"/>
    <w:rsid w:val="008A6073"/>
    <w:rsid w:val="008A79F9"/>
    <w:rsid w:val="008B0A6B"/>
    <w:rsid w:val="008B3688"/>
    <w:rsid w:val="008B6836"/>
    <w:rsid w:val="008B7014"/>
    <w:rsid w:val="008C0561"/>
    <w:rsid w:val="008C1CD9"/>
    <w:rsid w:val="008C6A5C"/>
    <w:rsid w:val="008C7A52"/>
    <w:rsid w:val="008C7C1B"/>
    <w:rsid w:val="008D3417"/>
    <w:rsid w:val="008D397A"/>
    <w:rsid w:val="008D4E05"/>
    <w:rsid w:val="008D4E8C"/>
    <w:rsid w:val="008D73CF"/>
    <w:rsid w:val="008E1A44"/>
    <w:rsid w:val="008E1FFC"/>
    <w:rsid w:val="008E3488"/>
    <w:rsid w:val="008E3602"/>
    <w:rsid w:val="008E70C6"/>
    <w:rsid w:val="008E79DB"/>
    <w:rsid w:val="008F02F9"/>
    <w:rsid w:val="008F09AA"/>
    <w:rsid w:val="008F18E7"/>
    <w:rsid w:val="008F203C"/>
    <w:rsid w:val="008F3200"/>
    <w:rsid w:val="008F5154"/>
    <w:rsid w:val="008F5F0B"/>
    <w:rsid w:val="008F6901"/>
    <w:rsid w:val="008F6ECE"/>
    <w:rsid w:val="00902768"/>
    <w:rsid w:val="00904D97"/>
    <w:rsid w:val="0090798C"/>
    <w:rsid w:val="0091426C"/>
    <w:rsid w:val="00914751"/>
    <w:rsid w:val="00914CAF"/>
    <w:rsid w:val="00914EE4"/>
    <w:rsid w:val="00916268"/>
    <w:rsid w:val="00916C89"/>
    <w:rsid w:val="00916DAF"/>
    <w:rsid w:val="009200DC"/>
    <w:rsid w:val="00920585"/>
    <w:rsid w:val="009205EE"/>
    <w:rsid w:val="00921D2C"/>
    <w:rsid w:val="00923F9D"/>
    <w:rsid w:val="009245C2"/>
    <w:rsid w:val="0092571D"/>
    <w:rsid w:val="00927242"/>
    <w:rsid w:val="00931C0C"/>
    <w:rsid w:val="00931C57"/>
    <w:rsid w:val="00931DD5"/>
    <w:rsid w:val="00932976"/>
    <w:rsid w:val="00934DF1"/>
    <w:rsid w:val="009361E2"/>
    <w:rsid w:val="009370EE"/>
    <w:rsid w:val="00941706"/>
    <w:rsid w:val="00943A7F"/>
    <w:rsid w:val="00946ACA"/>
    <w:rsid w:val="00947CBA"/>
    <w:rsid w:val="00952AF1"/>
    <w:rsid w:val="0095328A"/>
    <w:rsid w:val="0095329A"/>
    <w:rsid w:val="0095480E"/>
    <w:rsid w:val="009552B9"/>
    <w:rsid w:val="00955CD2"/>
    <w:rsid w:val="009564EC"/>
    <w:rsid w:val="00956568"/>
    <w:rsid w:val="00957425"/>
    <w:rsid w:val="00960B44"/>
    <w:rsid w:val="00961BED"/>
    <w:rsid w:val="00963C49"/>
    <w:rsid w:val="00965F12"/>
    <w:rsid w:val="00970AE7"/>
    <w:rsid w:val="00970C3F"/>
    <w:rsid w:val="009738BF"/>
    <w:rsid w:val="0097546F"/>
    <w:rsid w:val="009768EC"/>
    <w:rsid w:val="00976D16"/>
    <w:rsid w:val="00980EFF"/>
    <w:rsid w:val="00982F6D"/>
    <w:rsid w:val="0098746E"/>
    <w:rsid w:val="00987B46"/>
    <w:rsid w:val="00990801"/>
    <w:rsid w:val="009918BF"/>
    <w:rsid w:val="00993810"/>
    <w:rsid w:val="009A079A"/>
    <w:rsid w:val="009A094F"/>
    <w:rsid w:val="009A0C4B"/>
    <w:rsid w:val="009A3CB2"/>
    <w:rsid w:val="009A3F45"/>
    <w:rsid w:val="009A55AE"/>
    <w:rsid w:val="009B0125"/>
    <w:rsid w:val="009B0C8F"/>
    <w:rsid w:val="009B7839"/>
    <w:rsid w:val="009B7B59"/>
    <w:rsid w:val="009C00F9"/>
    <w:rsid w:val="009C07EF"/>
    <w:rsid w:val="009C0E88"/>
    <w:rsid w:val="009C4DC7"/>
    <w:rsid w:val="009C67C1"/>
    <w:rsid w:val="009C779F"/>
    <w:rsid w:val="009C7F58"/>
    <w:rsid w:val="009D0FBB"/>
    <w:rsid w:val="009D15FD"/>
    <w:rsid w:val="009D3A66"/>
    <w:rsid w:val="009D46A8"/>
    <w:rsid w:val="009D63CD"/>
    <w:rsid w:val="009D6F5A"/>
    <w:rsid w:val="009D7DC8"/>
    <w:rsid w:val="009E422C"/>
    <w:rsid w:val="009E4A33"/>
    <w:rsid w:val="009E5294"/>
    <w:rsid w:val="009E5493"/>
    <w:rsid w:val="009E755B"/>
    <w:rsid w:val="009E7A4F"/>
    <w:rsid w:val="009F3BA1"/>
    <w:rsid w:val="009F4A23"/>
    <w:rsid w:val="009F68AD"/>
    <w:rsid w:val="009F77D7"/>
    <w:rsid w:val="009F7B13"/>
    <w:rsid w:val="00A01742"/>
    <w:rsid w:val="00A022D6"/>
    <w:rsid w:val="00A0305D"/>
    <w:rsid w:val="00A030A8"/>
    <w:rsid w:val="00A05F2F"/>
    <w:rsid w:val="00A0651B"/>
    <w:rsid w:val="00A06667"/>
    <w:rsid w:val="00A06915"/>
    <w:rsid w:val="00A07088"/>
    <w:rsid w:val="00A121A9"/>
    <w:rsid w:val="00A1247F"/>
    <w:rsid w:val="00A14668"/>
    <w:rsid w:val="00A1468B"/>
    <w:rsid w:val="00A16565"/>
    <w:rsid w:val="00A20169"/>
    <w:rsid w:val="00A20EF3"/>
    <w:rsid w:val="00A213AD"/>
    <w:rsid w:val="00A24957"/>
    <w:rsid w:val="00A300ED"/>
    <w:rsid w:val="00A3015B"/>
    <w:rsid w:val="00A3395A"/>
    <w:rsid w:val="00A35595"/>
    <w:rsid w:val="00A359A5"/>
    <w:rsid w:val="00A36D6C"/>
    <w:rsid w:val="00A373FF"/>
    <w:rsid w:val="00A375D5"/>
    <w:rsid w:val="00A37664"/>
    <w:rsid w:val="00A412A7"/>
    <w:rsid w:val="00A418CF"/>
    <w:rsid w:val="00A42F62"/>
    <w:rsid w:val="00A4312C"/>
    <w:rsid w:val="00A440B6"/>
    <w:rsid w:val="00A44BE9"/>
    <w:rsid w:val="00A511FD"/>
    <w:rsid w:val="00A51C07"/>
    <w:rsid w:val="00A51F18"/>
    <w:rsid w:val="00A527F2"/>
    <w:rsid w:val="00A53E5C"/>
    <w:rsid w:val="00A545A6"/>
    <w:rsid w:val="00A56424"/>
    <w:rsid w:val="00A56A0C"/>
    <w:rsid w:val="00A60626"/>
    <w:rsid w:val="00A62108"/>
    <w:rsid w:val="00A6259E"/>
    <w:rsid w:val="00A62E77"/>
    <w:rsid w:val="00A634BA"/>
    <w:rsid w:val="00A63646"/>
    <w:rsid w:val="00A66C1C"/>
    <w:rsid w:val="00A67650"/>
    <w:rsid w:val="00A677E0"/>
    <w:rsid w:val="00A67DFC"/>
    <w:rsid w:val="00A723C0"/>
    <w:rsid w:val="00A72D09"/>
    <w:rsid w:val="00A74C05"/>
    <w:rsid w:val="00A75390"/>
    <w:rsid w:val="00A75D1D"/>
    <w:rsid w:val="00A75F05"/>
    <w:rsid w:val="00A76C7C"/>
    <w:rsid w:val="00A77893"/>
    <w:rsid w:val="00A822D1"/>
    <w:rsid w:val="00A8261F"/>
    <w:rsid w:val="00A82957"/>
    <w:rsid w:val="00A83DA7"/>
    <w:rsid w:val="00A84B2E"/>
    <w:rsid w:val="00A86AC2"/>
    <w:rsid w:val="00A87C5F"/>
    <w:rsid w:val="00A901C8"/>
    <w:rsid w:val="00A92965"/>
    <w:rsid w:val="00A92E5F"/>
    <w:rsid w:val="00A94667"/>
    <w:rsid w:val="00A948FE"/>
    <w:rsid w:val="00A94979"/>
    <w:rsid w:val="00A95297"/>
    <w:rsid w:val="00A955C1"/>
    <w:rsid w:val="00A97AF8"/>
    <w:rsid w:val="00AA1633"/>
    <w:rsid w:val="00AA1E6C"/>
    <w:rsid w:val="00AA2845"/>
    <w:rsid w:val="00AA4F1C"/>
    <w:rsid w:val="00AB050F"/>
    <w:rsid w:val="00AB3CD9"/>
    <w:rsid w:val="00AC1734"/>
    <w:rsid w:val="00AC1E49"/>
    <w:rsid w:val="00AC27DA"/>
    <w:rsid w:val="00AC394B"/>
    <w:rsid w:val="00AC44E4"/>
    <w:rsid w:val="00AC53FE"/>
    <w:rsid w:val="00AC5431"/>
    <w:rsid w:val="00AC5C05"/>
    <w:rsid w:val="00AC65C7"/>
    <w:rsid w:val="00AD2770"/>
    <w:rsid w:val="00AD77E9"/>
    <w:rsid w:val="00AE067B"/>
    <w:rsid w:val="00AE0E61"/>
    <w:rsid w:val="00AE1C51"/>
    <w:rsid w:val="00AE3550"/>
    <w:rsid w:val="00AE407D"/>
    <w:rsid w:val="00AE6054"/>
    <w:rsid w:val="00AE7BB9"/>
    <w:rsid w:val="00AF1BBD"/>
    <w:rsid w:val="00AF49A8"/>
    <w:rsid w:val="00AF673C"/>
    <w:rsid w:val="00B01FC9"/>
    <w:rsid w:val="00B04AF7"/>
    <w:rsid w:val="00B07CC6"/>
    <w:rsid w:val="00B07DA8"/>
    <w:rsid w:val="00B112EC"/>
    <w:rsid w:val="00B11B46"/>
    <w:rsid w:val="00B12375"/>
    <w:rsid w:val="00B1326C"/>
    <w:rsid w:val="00B14204"/>
    <w:rsid w:val="00B14E72"/>
    <w:rsid w:val="00B16779"/>
    <w:rsid w:val="00B2005D"/>
    <w:rsid w:val="00B21DB4"/>
    <w:rsid w:val="00B22C37"/>
    <w:rsid w:val="00B230DE"/>
    <w:rsid w:val="00B263A3"/>
    <w:rsid w:val="00B3057E"/>
    <w:rsid w:val="00B305E3"/>
    <w:rsid w:val="00B34C49"/>
    <w:rsid w:val="00B35902"/>
    <w:rsid w:val="00B36161"/>
    <w:rsid w:val="00B3792B"/>
    <w:rsid w:val="00B40D88"/>
    <w:rsid w:val="00B41E9E"/>
    <w:rsid w:val="00B41F40"/>
    <w:rsid w:val="00B42841"/>
    <w:rsid w:val="00B450AA"/>
    <w:rsid w:val="00B50C7F"/>
    <w:rsid w:val="00B50FD3"/>
    <w:rsid w:val="00B51556"/>
    <w:rsid w:val="00B53D4B"/>
    <w:rsid w:val="00B54072"/>
    <w:rsid w:val="00B55252"/>
    <w:rsid w:val="00B55C55"/>
    <w:rsid w:val="00B55EC3"/>
    <w:rsid w:val="00B57B09"/>
    <w:rsid w:val="00B6081E"/>
    <w:rsid w:val="00B61522"/>
    <w:rsid w:val="00B6191B"/>
    <w:rsid w:val="00B61CEF"/>
    <w:rsid w:val="00B61F43"/>
    <w:rsid w:val="00B63429"/>
    <w:rsid w:val="00B64D7A"/>
    <w:rsid w:val="00B64EC9"/>
    <w:rsid w:val="00B66C44"/>
    <w:rsid w:val="00B671E2"/>
    <w:rsid w:val="00B7016E"/>
    <w:rsid w:val="00B70303"/>
    <w:rsid w:val="00B70324"/>
    <w:rsid w:val="00B712F6"/>
    <w:rsid w:val="00B735E4"/>
    <w:rsid w:val="00B75B66"/>
    <w:rsid w:val="00B77AB5"/>
    <w:rsid w:val="00B77FF5"/>
    <w:rsid w:val="00B813FB"/>
    <w:rsid w:val="00B82E35"/>
    <w:rsid w:val="00B8763C"/>
    <w:rsid w:val="00B91501"/>
    <w:rsid w:val="00B94174"/>
    <w:rsid w:val="00B94324"/>
    <w:rsid w:val="00B969C7"/>
    <w:rsid w:val="00B9744E"/>
    <w:rsid w:val="00B97A78"/>
    <w:rsid w:val="00BA083C"/>
    <w:rsid w:val="00BA0FEC"/>
    <w:rsid w:val="00BA1BD1"/>
    <w:rsid w:val="00BA4707"/>
    <w:rsid w:val="00BA4865"/>
    <w:rsid w:val="00BA535C"/>
    <w:rsid w:val="00BA5476"/>
    <w:rsid w:val="00BA5D37"/>
    <w:rsid w:val="00BA6775"/>
    <w:rsid w:val="00BA7505"/>
    <w:rsid w:val="00BB04F3"/>
    <w:rsid w:val="00BB245A"/>
    <w:rsid w:val="00BB3109"/>
    <w:rsid w:val="00BB4697"/>
    <w:rsid w:val="00BB74CE"/>
    <w:rsid w:val="00BC246E"/>
    <w:rsid w:val="00BC305B"/>
    <w:rsid w:val="00BC36F0"/>
    <w:rsid w:val="00BC561E"/>
    <w:rsid w:val="00BC71FF"/>
    <w:rsid w:val="00BC723D"/>
    <w:rsid w:val="00BC7F84"/>
    <w:rsid w:val="00BD0125"/>
    <w:rsid w:val="00BD0741"/>
    <w:rsid w:val="00BD260F"/>
    <w:rsid w:val="00BD7144"/>
    <w:rsid w:val="00BD7CB0"/>
    <w:rsid w:val="00BE05DC"/>
    <w:rsid w:val="00BE064F"/>
    <w:rsid w:val="00BE39C5"/>
    <w:rsid w:val="00BE3DB2"/>
    <w:rsid w:val="00BE4286"/>
    <w:rsid w:val="00BE4472"/>
    <w:rsid w:val="00BE624F"/>
    <w:rsid w:val="00BE70B8"/>
    <w:rsid w:val="00BF447B"/>
    <w:rsid w:val="00BF4EAC"/>
    <w:rsid w:val="00BF4F5C"/>
    <w:rsid w:val="00BF58FF"/>
    <w:rsid w:val="00BF6536"/>
    <w:rsid w:val="00BF6AB7"/>
    <w:rsid w:val="00C015F2"/>
    <w:rsid w:val="00C0241B"/>
    <w:rsid w:val="00C06FAE"/>
    <w:rsid w:val="00C0799A"/>
    <w:rsid w:val="00C107E9"/>
    <w:rsid w:val="00C129FE"/>
    <w:rsid w:val="00C12A18"/>
    <w:rsid w:val="00C12E00"/>
    <w:rsid w:val="00C1352F"/>
    <w:rsid w:val="00C149C5"/>
    <w:rsid w:val="00C16D2F"/>
    <w:rsid w:val="00C1789E"/>
    <w:rsid w:val="00C179E1"/>
    <w:rsid w:val="00C20B95"/>
    <w:rsid w:val="00C24B10"/>
    <w:rsid w:val="00C2606E"/>
    <w:rsid w:val="00C2791A"/>
    <w:rsid w:val="00C31400"/>
    <w:rsid w:val="00C3239D"/>
    <w:rsid w:val="00C34706"/>
    <w:rsid w:val="00C3543B"/>
    <w:rsid w:val="00C36DE1"/>
    <w:rsid w:val="00C3755C"/>
    <w:rsid w:val="00C37D0A"/>
    <w:rsid w:val="00C37E32"/>
    <w:rsid w:val="00C44CB6"/>
    <w:rsid w:val="00C503F2"/>
    <w:rsid w:val="00C505A2"/>
    <w:rsid w:val="00C52168"/>
    <w:rsid w:val="00C53D79"/>
    <w:rsid w:val="00C55581"/>
    <w:rsid w:val="00C556C8"/>
    <w:rsid w:val="00C557D7"/>
    <w:rsid w:val="00C563A7"/>
    <w:rsid w:val="00C57021"/>
    <w:rsid w:val="00C57685"/>
    <w:rsid w:val="00C60FF6"/>
    <w:rsid w:val="00C647EF"/>
    <w:rsid w:val="00C649D7"/>
    <w:rsid w:val="00C67245"/>
    <w:rsid w:val="00C672C9"/>
    <w:rsid w:val="00C67FF5"/>
    <w:rsid w:val="00C70B65"/>
    <w:rsid w:val="00C72D53"/>
    <w:rsid w:val="00C7379B"/>
    <w:rsid w:val="00C73AD8"/>
    <w:rsid w:val="00C73F4C"/>
    <w:rsid w:val="00C74B8A"/>
    <w:rsid w:val="00C76384"/>
    <w:rsid w:val="00C77CD1"/>
    <w:rsid w:val="00C81B83"/>
    <w:rsid w:val="00C83B08"/>
    <w:rsid w:val="00C84DE8"/>
    <w:rsid w:val="00C8785B"/>
    <w:rsid w:val="00C90E24"/>
    <w:rsid w:val="00C91060"/>
    <w:rsid w:val="00C97A50"/>
    <w:rsid w:val="00CA22AB"/>
    <w:rsid w:val="00CA3DFC"/>
    <w:rsid w:val="00CA55BF"/>
    <w:rsid w:val="00CA59CC"/>
    <w:rsid w:val="00CA63DF"/>
    <w:rsid w:val="00CA6D97"/>
    <w:rsid w:val="00CB15E6"/>
    <w:rsid w:val="00CB15F1"/>
    <w:rsid w:val="00CB2034"/>
    <w:rsid w:val="00CB20B5"/>
    <w:rsid w:val="00CB3888"/>
    <w:rsid w:val="00CB49D8"/>
    <w:rsid w:val="00CB54A0"/>
    <w:rsid w:val="00CC01FF"/>
    <w:rsid w:val="00CC0C99"/>
    <w:rsid w:val="00CC2A5E"/>
    <w:rsid w:val="00CC320B"/>
    <w:rsid w:val="00CC3776"/>
    <w:rsid w:val="00CC3D1D"/>
    <w:rsid w:val="00CC49BF"/>
    <w:rsid w:val="00CC4C2B"/>
    <w:rsid w:val="00CC5465"/>
    <w:rsid w:val="00CC6060"/>
    <w:rsid w:val="00CC7FC9"/>
    <w:rsid w:val="00CD11E0"/>
    <w:rsid w:val="00CD1BC9"/>
    <w:rsid w:val="00CD48C9"/>
    <w:rsid w:val="00CD573B"/>
    <w:rsid w:val="00CD59EF"/>
    <w:rsid w:val="00CD6EF6"/>
    <w:rsid w:val="00CD7963"/>
    <w:rsid w:val="00CE0031"/>
    <w:rsid w:val="00CE035A"/>
    <w:rsid w:val="00CE32DB"/>
    <w:rsid w:val="00CE3ECD"/>
    <w:rsid w:val="00CE45AE"/>
    <w:rsid w:val="00CE6049"/>
    <w:rsid w:val="00CE6471"/>
    <w:rsid w:val="00CE724D"/>
    <w:rsid w:val="00CF1A53"/>
    <w:rsid w:val="00CF5C71"/>
    <w:rsid w:val="00CF5EA6"/>
    <w:rsid w:val="00CF67C7"/>
    <w:rsid w:val="00CF78AF"/>
    <w:rsid w:val="00CF7B20"/>
    <w:rsid w:val="00D01369"/>
    <w:rsid w:val="00D01EF8"/>
    <w:rsid w:val="00D025BB"/>
    <w:rsid w:val="00D03096"/>
    <w:rsid w:val="00D039E7"/>
    <w:rsid w:val="00D05AF5"/>
    <w:rsid w:val="00D062CB"/>
    <w:rsid w:val="00D06488"/>
    <w:rsid w:val="00D07DA7"/>
    <w:rsid w:val="00D1073B"/>
    <w:rsid w:val="00D112A0"/>
    <w:rsid w:val="00D116C1"/>
    <w:rsid w:val="00D14398"/>
    <w:rsid w:val="00D16CAF"/>
    <w:rsid w:val="00D171C0"/>
    <w:rsid w:val="00D204DC"/>
    <w:rsid w:val="00D23719"/>
    <w:rsid w:val="00D241C2"/>
    <w:rsid w:val="00D2467C"/>
    <w:rsid w:val="00D32392"/>
    <w:rsid w:val="00D32441"/>
    <w:rsid w:val="00D328E4"/>
    <w:rsid w:val="00D33D60"/>
    <w:rsid w:val="00D34B76"/>
    <w:rsid w:val="00D34DD8"/>
    <w:rsid w:val="00D359D8"/>
    <w:rsid w:val="00D37005"/>
    <w:rsid w:val="00D37619"/>
    <w:rsid w:val="00D45E7D"/>
    <w:rsid w:val="00D46045"/>
    <w:rsid w:val="00D468B3"/>
    <w:rsid w:val="00D51AAD"/>
    <w:rsid w:val="00D52EEA"/>
    <w:rsid w:val="00D54632"/>
    <w:rsid w:val="00D54AE7"/>
    <w:rsid w:val="00D55AED"/>
    <w:rsid w:val="00D55EA5"/>
    <w:rsid w:val="00D61B2B"/>
    <w:rsid w:val="00D644D1"/>
    <w:rsid w:val="00D6524A"/>
    <w:rsid w:val="00D655D4"/>
    <w:rsid w:val="00D659E6"/>
    <w:rsid w:val="00D6702B"/>
    <w:rsid w:val="00D70CD8"/>
    <w:rsid w:val="00D71A09"/>
    <w:rsid w:val="00D71C8A"/>
    <w:rsid w:val="00D72433"/>
    <w:rsid w:val="00D72B24"/>
    <w:rsid w:val="00D739DF"/>
    <w:rsid w:val="00D75716"/>
    <w:rsid w:val="00D763EE"/>
    <w:rsid w:val="00D76C89"/>
    <w:rsid w:val="00D76C9B"/>
    <w:rsid w:val="00D76CDA"/>
    <w:rsid w:val="00D777BB"/>
    <w:rsid w:val="00D77C8B"/>
    <w:rsid w:val="00D8206E"/>
    <w:rsid w:val="00D8253E"/>
    <w:rsid w:val="00D833A9"/>
    <w:rsid w:val="00D833AC"/>
    <w:rsid w:val="00D83A46"/>
    <w:rsid w:val="00D86410"/>
    <w:rsid w:val="00D86F68"/>
    <w:rsid w:val="00D87032"/>
    <w:rsid w:val="00D87542"/>
    <w:rsid w:val="00D87FAB"/>
    <w:rsid w:val="00D90CD7"/>
    <w:rsid w:val="00D90EBE"/>
    <w:rsid w:val="00D91AA9"/>
    <w:rsid w:val="00D92A4B"/>
    <w:rsid w:val="00D92C21"/>
    <w:rsid w:val="00D946A9"/>
    <w:rsid w:val="00D9579E"/>
    <w:rsid w:val="00D9590F"/>
    <w:rsid w:val="00D95BC6"/>
    <w:rsid w:val="00D97C48"/>
    <w:rsid w:val="00DA21D3"/>
    <w:rsid w:val="00DA21D6"/>
    <w:rsid w:val="00DA3394"/>
    <w:rsid w:val="00DB0F90"/>
    <w:rsid w:val="00DB1DBB"/>
    <w:rsid w:val="00DB5704"/>
    <w:rsid w:val="00DC1FD2"/>
    <w:rsid w:val="00DC22D6"/>
    <w:rsid w:val="00DC25A3"/>
    <w:rsid w:val="00DC6049"/>
    <w:rsid w:val="00DD0059"/>
    <w:rsid w:val="00DD2880"/>
    <w:rsid w:val="00DD3763"/>
    <w:rsid w:val="00DD4FD7"/>
    <w:rsid w:val="00DD5568"/>
    <w:rsid w:val="00DD64DB"/>
    <w:rsid w:val="00DD7134"/>
    <w:rsid w:val="00DE1567"/>
    <w:rsid w:val="00DE1769"/>
    <w:rsid w:val="00DE18CE"/>
    <w:rsid w:val="00DE389D"/>
    <w:rsid w:val="00DE3908"/>
    <w:rsid w:val="00DE4AB3"/>
    <w:rsid w:val="00DE4E6F"/>
    <w:rsid w:val="00DE51AD"/>
    <w:rsid w:val="00DE5448"/>
    <w:rsid w:val="00DE599B"/>
    <w:rsid w:val="00DF11F2"/>
    <w:rsid w:val="00DF187A"/>
    <w:rsid w:val="00DF2717"/>
    <w:rsid w:val="00DF3DB9"/>
    <w:rsid w:val="00DF7228"/>
    <w:rsid w:val="00E003BB"/>
    <w:rsid w:val="00E00ECD"/>
    <w:rsid w:val="00E01AF1"/>
    <w:rsid w:val="00E024F1"/>
    <w:rsid w:val="00E03225"/>
    <w:rsid w:val="00E03B4E"/>
    <w:rsid w:val="00E05EF0"/>
    <w:rsid w:val="00E05F88"/>
    <w:rsid w:val="00E0680E"/>
    <w:rsid w:val="00E1046C"/>
    <w:rsid w:val="00E11065"/>
    <w:rsid w:val="00E11DE9"/>
    <w:rsid w:val="00E12007"/>
    <w:rsid w:val="00E120D0"/>
    <w:rsid w:val="00E139E4"/>
    <w:rsid w:val="00E14E20"/>
    <w:rsid w:val="00E16D54"/>
    <w:rsid w:val="00E17900"/>
    <w:rsid w:val="00E209FA"/>
    <w:rsid w:val="00E217EB"/>
    <w:rsid w:val="00E22B2B"/>
    <w:rsid w:val="00E27359"/>
    <w:rsid w:val="00E27C54"/>
    <w:rsid w:val="00E3166A"/>
    <w:rsid w:val="00E316C6"/>
    <w:rsid w:val="00E334FE"/>
    <w:rsid w:val="00E33BD2"/>
    <w:rsid w:val="00E33D4C"/>
    <w:rsid w:val="00E35ACB"/>
    <w:rsid w:val="00E41C77"/>
    <w:rsid w:val="00E41ECB"/>
    <w:rsid w:val="00E44809"/>
    <w:rsid w:val="00E450A2"/>
    <w:rsid w:val="00E45256"/>
    <w:rsid w:val="00E46FF0"/>
    <w:rsid w:val="00E4726C"/>
    <w:rsid w:val="00E476E6"/>
    <w:rsid w:val="00E47AC5"/>
    <w:rsid w:val="00E50AAC"/>
    <w:rsid w:val="00E50DB9"/>
    <w:rsid w:val="00E52435"/>
    <w:rsid w:val="00E527F1"/>
    <w:rsid w:val="00E55C69"/>
    <w:rsid w:val="00E60262"/>
    <w:rsid w:val="00E62228"/>
    <w:rsid w:val="00E626BC"/>
    <w:rsid w:val="00E64B2F"/>
    <w:rsid w:val="00E6514B"/>
    <w:rsid w:val="00E655EB"/>
    <w:rsid w:val="00E6613A"/>
    <w:rsid w:val="00E6724B"/>
    <w:rsid w:val="00E7335A"/>
    <w:rsid w:val="00E74B35"/>
    <w:rsid w:val="00E75C97"/>
    <w:rsid w:val="00E7716F"/>
    <w:rsid w:val="00E801BD"/>
    <w:rsid w:val="00E858CF"/>
    <w:rsid w:val="00E86969"/>
    <w:rsid w:val="00E869A2"/>
    <w:rsid w:val="00E87304"/>
    <w:rsid w:val="00E90214"/>
    <w:rsid w:val="00E90693"/>
    <w:rsid w:val="00E91753"/>
    <w:rsid w:val="00E92350"/>
    <w:rsid w:val="00E93810"/>
    <w:rsid w:val="00E974F3"/>
    <w:rsid w:val="00E97890"/>
    <w:rsid w:val="00EA032A"/>
    <w:rsid w:val="00EA1C48"/>
    <w:rsid w:val="00EA3894"/>
    <w:rsid w:val="00EA6A57"/>
    <w:rsid w:val="00EA7EFC"/>
    <w:rsid w:val="00EA7F89"/>
    <w:rsid w:val="00EB28DA"/>
    <w:rsid w:val="00EB29D1"/>
    <w:rsid w:val="00EB3729"/>
    <w:rsid w:val="00EB3FC8"/>
    <w:rsid w:val="00EC10E9"/>
    <w:rsid w:val="00EC18B0"/>
    <w:rsid w:val="00EC3A2E"/>
    <w:rsid w:val="00EC40F4"/>
    <w:rsid w:val="00EC7639"/>
    <w:rsid w:val="00ED0C4D"/>
    <w:rsid w:val="00ED0EA3"/>
    <w:rsid w:val="00ED297F"/>
    <w:rsid w:val="00ED46A3"/>
    <w:rsid w:val="00ED5992"/>
    <w:rsid w:val="00EE3C4C"/>
    <w:rsid w:val="00EF24B9"/>
    <w:rsid w:val="00EF27D5"/>
    <w:rsid w:val="00EF36E9"/>
    <w:rsid w:val="00F0061E"/>
    <w:rsid w:val="00F02533"/>
    <w:rsid w:val="00F031B6"/>
    <w:rsid w:val="00F03BA5"/>
    <w:rsid w:val="00F03C85"/>
    <w:rsid w:val="00F04EDC"/>
    <w:rsid w:val="00F05CBD"/>
    <w:rsid w:val="00F06D15"/>
    <w:rsid w:val="00F06DD9"/>
    <w:rsid w:val="00F07746"/>
    <w:rsid w:val="00F11264"/>
    <w:rsid w:val="00F15834"/>
    <w:rsid w:val="00F16808"/>
    <w:rsid w:val="00F16C4F"/>
    <w:rsid w:val="00F17B60"/>
    <w:rsid w:val="00F207DE"/>
    <w:rsid w:val="00F210E5"/>
    <w:rsid w:val="00F23FE8"/>
    <w:rsid w:val="00F243E4"/>
    <w:rsid w:val="00F30CC1"/>
    <w:rsid w:val="00F31311"/>
    <w:rsid w:val="00F31A42"/>
    <w:rsid w:val="00F32421"/>
    <w:rsid w:val="00F33FB4"/>
    <w:rsid w:val="00F35F6C"/>
    <w:rsid w:val="00F43682"/>
    <w:rsid w:val="00F43A3D"/>
    <w:rsid w:val="00F4426D"/>
    <w:rsid w:val="00F50A0B"/>
    <w:rsid w:val="00F51056"/>
    <w:rsid w:val="00F5286E"/>
    <w:rsid w:val="00F53190"/>
    <w:rsid w:val="00F533CF"/>
    <w:rsid w:val="00F544B6"/>
    <w:rsid w:val="00F54F38"/>
    <w:rsid w:val="00F55345"/>
    <w:rsid w:val="00F65F2C"/>
    <w:rsid w:val="00F67DFD"/>
    <w:rsid w:val="00F71FD7"/>
    <w:rsid w:val="00F721C2"/>
    <w:rsid w:val="00F7238C"/>
    <w:rsid w:val="00F74B82"/>
    <w:rsid w:val="00F74BA0"/>
    <w:rsid w:val="00F758F5"/>
    <w:rsid w:val="00F75E01"/>
    <w:rsid w:val="00F76A1D"/>
    <w:rsid w:val="00F77A9F"/>
    <w:rsid w:val="00F80139"/>
    <w:rsid w:val="00F80E5E"/>
    <w:rsid w:val="00F82134"/>
    <w:rsid w:val="00F844A2"/>
    <w:rsid w:val="00F84BA6"/>
    <w:rsid w:val="00F84C3F"/>
    <w:rsid w:val="00F84CF4"/>
    <w:rsid w:val="00F867C2"/>
    <w:rsid w:val="00F914F7"/>
    <w:rsid w:val="00F925D7"/>
    <w:rsid w:val="00F92803"/>
    <w:rsid w:val="00F936BC"/>
    <w:rsid w:val="00F94283"/>
    <w:rsid w:val="00F9445F"/>
    <w:rsid w:val="00F945BF"/>
    <w:rsid w:val="00F95AD5"/>
    <w:rsid w:val="00F96F7D"/>
    <w:rsid w:val="00FA1787"/>
    <w:rsid w:val="00FA1868"/>
    <w:rsid w:val="00FA2542"/>
    <w:rsid w:val="00FA3903"/>
    <w:rsid w:val="00FA3A14"/>
    <w:rsid w:val="00FA5391"/>
    <w:rsid w:val="00FA6A2B"/>
    <w:rsid w:val="00FA7D83"/>
    <w:rsid w:val="00FB1A4A"/>
    <w:rsid w:val="00FB2049"/>
    <w:rsid w:val="00FB3A5A"/>
    <w:rsid w:val="00FB4DDC"/>
    <w:rsid w:val="00FB6EDD"/>
    <w:rsid w:val="00FB7B1F"/>
    <w:rsid w:val="00FB7CF8"/>
    <w:rsid w:val="00FB7E91"/>
    <w:rsid w:val="00FC0796"/>
    <w:rsid w:val="00FC11A3"/>
    <w:rsid w:val="00FC43AF"/>
    <w:rsid w:val="00FC4878"/>
    <w:rsid w:val="00FC4D1E"/>
    <w:rsid w:val="00FC5766"/>
    <w:rsid w:val="00FD0DE9"/>
    <w:rsid w:val="00FD2ABA"/>
    <w:rsid w:val="00FD3D91"/>
    <w:rsid w:val="00FD7D17"/>
    <w:rsid w:val="00FE01FE"/>
    <w:rsid w:val="00FE0F16"/>
    <w:rsid w:val="00FE1935"/>
    <w:rsid w:val="00FE3289"/>
    <w:rsid w:val="00FE3D17"/>
    <w:rsid w:val="00FE4729"/>
    <w:rsid w:val="00FE52D3"/>
    <w:rsid w:val="00FE7377"/>
    <w:rsid w:val="00FF0DB1"/>
    <w:rsid w:val="00FF44B1"/>
    <w:rsid w:val="00FF485F"/>
    <w:rsid w:val="00FF6F69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C2964C"/>
  <w15:docId w15:val="{ED109C2D-DFA9-4E1B-9EB9-C01AFAF3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894C0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CB54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37740"/>
    <w:rPr>
      <w:color w:val="0000FF"/>
      <w:u w:val="single"/>
    </w:rPr>
  </w:style>
  <w:style w:type="paragraph" w:styleId="Header">
    <w:name w:val="header"/>
    <w:basedOn w:val="Normal"/>
    <w:link w:val="HeaderChar"/>
    <w:rsid w:val="0034700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4700B"/>
    <w:rPr>
      <w:rFonts w:cs="Arial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rsid w:val="0034700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4700B"/>
    <w:rPr>
      <w:rFonts w:cs="Arial"/>
      <w:sz w:val="24"/>
      <w:szCs w:val="24"/>
      <w:lang w:eastAsia="ko-KR"/>
    </w:rPr>
  </w:style>
  <w:style w:type="character" w:customStyle="1" w:styleId="Heading1Char">
    <w:name w:val="Heading 1 Char"/>
    <w:link w:val="Heading1"/>
    <w:rsid w:val="00894C01"/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paragraph" w:customStyle="1" w:styleId="ColorfulList-Accent11">
    <w:name w:val="Colorful List - Accent 11"/>
    <w:basedOn w:val="Normal"/>
    <w:uiPriority w:val="34"/>
    <w:qFormat/>
    <w:rsid w:val="00290D76"/>
    <w:pPr>
      <w:ind w:left="720"/>
    </w:pPr>
  </w:style>
  <w:style w:type="paragraph" w:styleId="ListParagraph">
    <w:name w:val="List Paragraph"/>
    <w:basedOn w:val="Normal"/>
    <w:uiPriority w:val="34"/>
    <w:qFormat/>
    <w:rsid w:val="00264A78"/>
    <w:pPr>
      <w:ind w:left="720"/>
      <w:contextualSpacing/>
    </w:pPr>
  </w:style>
  <w:style w:type="character" w:styleId="FollowedHyperlink">
    <w:name w:val="FollowedHyperlink"/>
    <w:basedOn w:val="DefaultParagraphFont"/>
    <w:rsid w:val="00E869A2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nhideWhenUsed/>
    <w:rsid w:val="00270C0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70C0E"/>
    <w:rPr>
      <w:rFonts w:cs="Arial"/>
      <w:sz w:val="24"/>
      <w:szCs w:val="24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A948FE"/>
    <w:rPr>
      <w:color w:val="605E5C"/>
      <w:shd w:val="clear" w:color="auto" w:fill="E1DFDD"/>
    </w:rPr>
  </w:style>
  <w:style w:type="paragraph" w:styleId="ListBullet">
    <w:name w:val="List Bullet"/>
    <w:basedOn w:val="Normal"/>
    <w:rsid w:val="00E527F1"/>
    <w:pPr>
      <w:numPr>
        <w:numId w:val="10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13672C"/>
    <w:pPr>
      <w:spacing w:before="100" w:beforeAutospacing="1" w:after="100" w:afterAutospacing="1"/>
    </w:pPr>
    <w:rPr>
      <w:rFonts w:eastAsia="Times New Roman" w:cs="Times New Roman"/>
      <w:lang w:eastAsia="en-US"/>
    </w:rPr>
  </w:style>
  <w:style w:type="paragraph" w:customStyle="1" w:styleId="Default">
    <w:name w:val="Default"/>
    <w:rsid w:val="000046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xelementtoproof">
    <w:name w:val="x_elementtoproof"/>
    <w:basedOn w:val="Normal"/>
    <w:uiPriority w:val="99"/>
    <w:semiHidden/>
    <w:rsid w:val="0063733B"/>
    <w:rPr>
      <w:rFonts w:ascii="Calibri" w:eastAsiaTheme="minorHAnsi" w:hAnsi="Calibri" w:cs="Calibri"/>
      <w:sz w:val="20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726CF5"/>
    <w:rPr>
      <w:rFonts w:ascii="Calibri" w:eastAsia="Times New Roman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26CF5"/>
    <w:rPr>
      <w:rFonts w:ascii="Calibri" w:eastAsia="Times New Roman" w:hAnsi="Calibri" w:cs="Arial"/>
      <w:sz w:val="22"/>
      <w:szCs w:val="21"/>
    </w:rPr>
  </w:style>
  <w:style w:type="character" w:styleId="PageNumber">
    <w:name w:val="page number"/>
    <w:basedOn w:val="DefaultParagraphFont"/>
    <w:semiHidden/>
    <w:unhideWhenUsed/>
    <w:rsid w:val="00F0061E"/>
  </w:style>
  <w:style w:type="paragraph" w:styleId="List">
    <w:name w:val="List"/>
    <w:basedOn w:val="Normal"/>
    <w:unhideWhenUsed/>
    <w:rsid w:val="00CB54A0"/>
    <w:pPr>
      <w:ind w:left="360" w:hanging="360"/>
      <w:contextualSpacing/>
    </w:pPr>
  </w:style>
  <w:style w:type="character" w:customStyle="1" w:styleId="Heading2Char">
    <w:name w:val="Heading 2 Char"/>
    <w:basedOn w:val="DefaultParagraphFont"/>
    <w:link w:val="Heading2"/>
    <w:rsid w:val="00CB54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ko-KR"/>
    </w:rPr>
  </w:style>
  <w:style w:type="character" w:customStyle="1" w:styleId="small-caps">
    <w:name w:val="small-caps"/>
    <w:basedOn w:val="DefaultParagraphFont"/>
    <w:rsid w:val="000E1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4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ffpost.com/entry/safeguarding-the-future-of-science_b_58f84423e4b081380af518e7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lks.stanford.edu/clb-podcast-serie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aw.ucdavis.edu/faculty-blog/formalism-holism-and-technological-engagement-patent-la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lkin.blogspot.com/2015/03/centralization-fragmentation-and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AA382-E909-47F9-8B75-C63895B5B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7036</Words>
  <Characters>40107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Peter Lee</vt:lpstr>
    </vt:vector>
  </TitlesOfParts>
  <Company>UC Davis</Company>
  <LinksUpToDate>false</LinksUpToDate>
  <CharactersWithSpaces>47049</CharactersWithSpaces>
  <SharedDoc>false</SharedDoc>
  <HLinks>
    <vt:vector size="36" baseType="variant">
      <vt:variant>
        <vt:i4>7733311</vt:i4>
      </vt:variant>
      <vt:variant>
        <vt:i4>15</vt:i4>
      </vt:variant>
      <vt:variant>
        <vt:i4>0</vt:i4>
      </vt:variant>
      <vt:variant>
        <vt:i4>5</vt:i4>
      </vt:variant>
      <vt:variant>
        <vt:lpwstr>http://www.sfgate.com/business/article/Silicon-Valley-fights-off-patent-trolls-with-6002818.php</vt:lpwstr>
      </vt:variant>
      <vt:variant>
        <vt:lpwstr/>
      </vt:variant>
      <vt:variant>
        <vt:i4>6750253</vt:i4>
      </vt:variant>
      <vt:variant>
        <vt:i4>12</vt:i4>
      </vt:variant>
      <vt:variant>
        <vt:i4>0</vt:i4>
      </vt:variant>
      <vt:variant>
        <vt:i4>5</vt:i4>
      </vt:variant>
      <vt:variant>
        <vt:lpwstr>http://prawfsblawg.blogs.com/prawfsblawg/2015/04/law-and-social-change.html</vt:lpwstr>
      </vt:variant>
      <vt:variant>
        <vt:lpwstr/>
      </vt:variant>
      <vt:variant>
        <vt:i4>3997752</vt:i4>
      </vt:variant>
      <vt:variant>
        <vt:i4>9</vt:i4>
      </vt:variant>
      <vt:variant>
        <vt:i4>0</vt:i4>
      </vt:variant>
      <vt:variant>
        <vt:i4>5</vt:i4>
      </vt:variant>
      <vt:variant>
        <vt:lpwstr>https://twit.tv/shows/this-week-in-law/episodes/308?autostart=false</vt:lpwstr>
      </vt:variant>
      <vt:variant>
        <vt:lpwstr/>
      </vt:variant>
      <vt:variant>
        <vt:i4>393237</vt:i4>
      </vt:variant>
      <vt:variant>
        <vt:i4>6</vt:i4>
      </vt:variant>
      <vt:variant>
        <vt:i4>0</vt:i4>
      </vt:variant>
      <vt:variant>
        <vt:i4>5</vt:i4>
      </vt:variant>
      <vt:variant>
        <vt:lpwstr>http://facultyblog.law.ucdavis.edu/post/formalism-holism-and-technological-engagement-in-patent-law.aspx</vt:lpwstr>
      </vt:variant>
      <vt:variant>
        <vt:lpwstr/>
      </vt:variant>
      <vt:variant>
        <vt:i4>4325376</vt:i4>
      </vt:variant>
      <vt:variant>
        <vt:i4>3</vt:i4>
      </vt:variant>
      <vt:variant>
        <vt:i4>0</vt:i4>
      </vt:variant>
      <vt:variant>
        <vt:i4>5</vt:i4>
      </vt:variant>
      <vt:variant>
        <vt:lpwstr>http://www.concurringopinions.com/archives/2013/11/human-capital-tacit-knowledge-and-the-limits-of-intellectual-property.html</vt:lpwstr>
      </vt:variant>
      <vt:variant>
        <vt:lpwstr/>
      </vt:variant>
      <vt:variant>
        <vt:i4>4784149</vt:i4>
      </vt:variant>
      <vt:variant>
        <vt:i4>0</vt:i4>
      </vt:variant>
      <vt:variant>
        <vt:i4>0</vt:i4>
      </vt:variant>
      <vt:variant>
        <vt:i4>5</vt:i4>
      </vt:variant>
      <vt:variant>
        <vt:lpwstr>http://balkin.blogspot.com/2015/03/centralization-fragmentation-and.html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Lee</dc:title>
  <dc:creator>Donna J. Lee</dc:creator>
  <cp:lastModifiedBy>Kaitlyn Mylinh Nguyen</cp:lastModifiedBy>
  <cp:revision>2</cp:revision>
  <cp:lastPrinted>2023-05-22T17:34:00Z</cp:lastPrinted>
  <dcterms:created xsi:type="dcterms:W3CDTF">2026-08-27T04:13:00Z</dcterms:created>
  <dcterms:modified xsi:type="dcterms:W3CDTF">2026-08-27T04:13:00Z</dcterms:modified>
</cp:coreProperties>
</file>