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57BF" w14:textId="77777777" w:rsidR="00651846" w:rsidRDefault="00651846" w:rsidP="00651846">
      <w:pPr>
        <w:pBdr>
          <w:bottom w:val="single" w:sz="6" w:space="1" w:color="auto"/>
        </w:pBdr>
        <w:jc w:val="center"/>
        <w:rPr>
          <w:b/>
          <w:smallCaps/>
          <w:sz w:val="28"/>
          <w:szCs w:val="28"/>
        </w:rPr>
      </w:pPr>
      <w:r w:rsidRPr="00EF430C">
        <w:rPr>
          <w:b/>
          <w:smallCaps/>
          <w:sz w:val="28"/>
          <w:szCs w:val="28"/>
        </w:rPr>
        <w:t>Nila Bala</w:t>
      </w:r>
    </w:p>
    <w:p w14:paraId="65568766" w14:textId="688F0702" w:rsidR="00EF430C" w:rsidRDefault="00EF430C" w:rsidP="00651846">
      <w:pPr>
        <w:pBdr>
          <w:bottom w:val="single" w:sz="6" w:space="1" w:color="auto"/>
        </w:pBdr>
        <w:jc w:val="center"/>
        <w:rPr>
          <w:bCs/>
          <w:sz w:val="22"/>
          <w:szCs w:val="22"/>
        </w:rPr>
      </w:pPr>
      <w:r w:rsidRPr="00EF430C">
        <w:rPr>
          <w:bCs/>
          <w:sz w:val="22"/>
          <w:szCs w:val="22"/>
        </w:rPr>
        <w:t>UC Davis School of Law, 400 Mrak Hall Dr., Davis, CA 95616</w:t>
      </w:r>
    </w:p>
    <w:p w14:paraId="696153AC" w14:textId="33B89F86" w:rsidR="00651846" w:rsidRPr="00EF430C" w:rsidRDefault="00EF430C" w:rsidP="00EF430C">
      <w:pPr>
        <w:pBdr>
          <w:bottom w:val="single" w:sz="6" w:space="1" w:color="auto"/>
        </w:pBdr>
        <w:jc w:val="center"/>
        <w:rPr>
          <w:bCs/>
          <w:sz w:val="22"/>
          <w:szCs w:val="22"/>
        </w:rPr>
      </w:pPr>
      <w:r>
        <w:rPr>
          <w:bCs/>
          <w:sz w:val="22"/>
          <w:szCs w:val="22"/>
        </w:rPr>
        <w:t>nibala@ucdavis.edu</w:t>
      </w:r>
    </w:p>
    <w:p w14:paraId="55D3E358" w14:textId="77777777" w:rsidR="00651846" w:rsidRPr="00F04EBF" w:rsidRDefault="00651846" w:rsidP="00651846">
      <w:pPr>
        <w:ind w:left="720"/>
      </w:pPr>
    </w:p>
    <w:p w14:paraId="3CC59C75" w14:textId="3EDC24BD" w:rsidR="00651846" w:rsidRPr="00EF430C" w:rsidRDefault="00EF430C" w:rsidP="00651846">
      <w:pPr>
        <w:rPr>
          <w:b/>
          <w:smallCaps/>
          <w:u w:val="single"/>
        </w:rPr>
      </w:pPr>
      <w:r>
        <w:rPr>
          <w:b/>
          <w:smallCaps/>
          <w:u w:val="single"/>
        </w:rPr>
        <w:t>Academic Experience</w:t>
      </w:r>
    </w:p>
    <w:p w14:paraId="0B84117B" w14:textId="06CB945B" w:rsidR="00EF430C" w:rsidRDefault="00EF430C" w:rsidP="00651846">
      <w:pPr>
        <w:rPr>
          <w:lang w:val="en"/>
        </w:rPr>
      </w:pPr>
      <w:r>
        <w:rPr>
          <w:lang w:val="en"/>
        </w:rPr>
        <w:t>University of California, Davis School of Law</w:t>
      </w:r>
      <w:r>
        <w:rPr>
          <w:lang w:val="en"/>
        </w:rPr>
        <w:tab/>
      </w:r>
      <w:r>
        <w:rPr>
          <w:lang w:val="en"/>
        </w:rPr>
        <w:tab/>
      </w:r>
      <w:r>
        <w:rPr>
          <w:lang w:val="en"/>
        </w:rPr>
        <w:tab/>
      </w:r>
      <w:r>
        <w:rPr>
          <w:lang w:val="en"/>
        </w:rPr>
        <w:tab/>
        <w:t>2023-present</w:t>
      </w:r>
    </w:p>
    <w:p w14:paraId="24929D33" w14:textId="497E40AD" w:rsidR="00EF430C" w:rsidRDefault="00EF430C" w:rsidP="00651846">
      <w:pPr>
        <w:rPr>
          <w:lang w:val="en"/>
        </w:rPr>
      </w:pPr>
      <w:r>
        <w:rPr>
          <w:lang w:val="en"/>
        </w:rPr>
        <w:t xml:space="preserve">Acting Professor of Law (tenure track) </w:t>
      </w:r>
    </w:p>
    <w:p w14:paraId="69051D49" w14:textId="028300DD" w:rsidR="00EF430C" w:rsidRDefault="00EF430C" w:rsidP="00651846">
      <w:pPr>
        <w:rPr>
          <w:lang w:val="en"/>
        </w:rPr>
      </w:pPr>
      <w:r>
        <w:rPr>
          <w:lang w:val="en"/>
        </w:rPr>
        <w:t>Courses: Children and the Law</w:t>
      </w:r>
      <w:r w:rsidR="00BA131E">
        <w:rPr>
          <w:lang w:val="en"/>
        </w:rPr>
        <w:t>, Criminal Law, Evidence</w:t>
      </w:r>
    </w:p>
    <w:p w14:paraId="07780029" w14:textId="3D52CAE2" w:rsidR="000C78DA" w:rsidRPr="00EF430C" w:rsidRDefault="000C78DA" w:rsidP="00651846">
      <w:r>
        <w:rPr>
          <w:lang w:val="en"/>
        </w:rPr>
        <w:t>Nominated for Distinguished Teaching Award, 2024</w:t>
      </w:r>
    </w:p>
    <w:p w14:paraId="04100727" w14:textId="77777777" w:rsidR="00651846" w:rsidRPr="00F04EBF" w:rsidRDefault="00651846" w:rsidP="00651846">
      <w:pPr>
        <w:rPr>
          <w:b/>
        </w:rPr>
      </w:pPr>
    </w:p>
    <w:p w14:paraId="502C4126" w14:textId="27DB96C6" w:rsidR="00EF430C" w:rsidRDefault="00EF430C" w:rsidP="00651846">
      <w:pPr>
        <w:rPr>
          <w:b/>
          <w:smallCaps/>
          <w:u w:val="single"/>
        </w:rPr>
      </w:pPr>
      <w:r w:rsidRPr="00EF430C">
        <w:rPr>
          <w:b/>
          <w:smallCaps/>
          <w:u w:val="single"/>
        </w:rPr>
        <w:t>Education</w:t>
      </w:r>
    </w:p>
    <w:p w14:paraId="180961B6" w14:textId="77777777" w:rsidR="00EF430C" w:rsidRPr="00EF430C" w:rsidRDefault="00EF430C" w:rsidP="00651846">
      <w:pPr>
        <w:rPr>
          <w:b/>
          <w:smallCaps/>
          <w:u w:val="single"/>
        </w:rPr>
      </w:pPr>
    </w:p>
    <w:p w14:paraId="4A820F37" w14:textId="3AF65311" w:rsidR="00052878" w:rsidRPr="00EF430C" w:rsidRDefault="00651846" w:rsidP="00EF430C">
      <w:pPr>
        <w:rPr>
          <w:b/>
        </w:rPr>
      </w:pPr>
      <w:r w:rsidRPr="00F04EBF">
        <w:rPr>
          <w:b/>
        </w:rPr>
        <w:t>YALE LAW SCHOOL</w:t>
      </w:r>
      <w:r w:rsidRPr="00F04EBF">
        <w:t>, J.D., June 2012</w:t>
      </w:r>
    </w:p>
    <w:p w14:paraId="7A8E9A1A" w14:textId="706BD3A2" w:rsidR="00651846" w:rsidRPr="00F04EBF" w:rsidRDefault="00651846" w:rsidP="00651846">
      <w:r w:rsidRPr="00F04EBF">
        <w:rPr>
          <w:i/>
        </w:rPr>
        <w:t>Honors:</w:t>
      </w:r>
      <w:r w:rsidRPr="00F04EBF">
        <w:rPr>
          <w:i/>
        </w:rPr>
        <w:tab/>
      </w:r>
      <w:r w:rsidRPr="00F04EBF">
        <w:t xml:space="preserve">John Currier Gallagher Prize: most proficiency in the presentation of a case on </w:t>
      </w:r>
      <w:r w:rsidR="00863E8E">
        <w:tab/>
      </w:r>
      <w:r w:rsidR="00863E8E">
        <w:tab/>
      </w:r>
      <w:r w:rsidR="00863E8E">
        <w:tab/>
      </w:r>
      <w:r w:rsidRPr="00F04EBF">
        <w:t>final trial</w:t>
      </w:r>
    </w:p>
    <w:p w14:paraId="4BBAD194" w14:textId="72421AB7" w:rsidR="00651846" w:rsidRPr="00F04EBF" w:rsidRDefault="00651846" w:rsidP="00651846">
      <w:r w:rsidRPr="00F04EBF">
        <w:tab/>
      </w:r>
      <w:r w:rsidRPr="00F04EBF">
        <w:tab/>
        <w:t>World Human Rights Moot Court Finalist and Best Oralist Overall</w:t>
      </w:r>
    </w:p>
    <w:p w14:paraId="5906F79A" w14:textId="77777777" w:rsidR="00651846" w:rsidRPr="00F04EBF" w:rsidRDefault="00651846" w:rsidP="00651846">
      <w:pPr>
        <w:rPr>
          <w:rFonts w:eastAsia="Calibri"/>
          <w:lang w:eastAsia="en-US"/>
        </w:rPr>
      </w:pPr>
      <w:r w:rsidRPr="00F04EBF">
        <w:tab/>
      </w:r>
      <w:r w:rsidRPr="00F04EBF">
        <w:tab/>
      </w:r>
      <w:r w:rsidRPr="00F04EBF">
        <w:rPr>
          <w:rFonts w:eastAsia="Calibri"/>
          <w:lang w:eastAsia="en-US"/>
        </w:rPr>
        <w:t>Regional American Association for Justice (AAJ) Semifinalist in Trial Advocacy</w:t>
      </w:r>
    </w:p>
    <w:p w14:paraId="7B55AACE" w14:textId="420CF2CA" w:rsidR="00651846" w:rsidRPr="00F04EBF" w:rsidRDefault="00651846" w:rsidP="00651846">
      <w:pPr>
        <w:ind w:left="720" w:firstLine="720"/>
        <w:rPr>
          <w:i/>
        </w:rPr>
      </w:pPr>
      <w:r w:rsidRPr="00F04EBF">
        <w:t>Forum on Communications Law Diversity Moot Court, Winner and Best Oralist</w:t>
      </w:r>
    </w:p>
    <w:p w14:paraId="20869534" w14:textId="77777777" w:rsidR="00651846" w:rsidRPr="00F04EBF" w:rsidRDefault="00651846" w:rsidP="00651846">
      <w:pPr>
        <w:ind w:left="360" w:firstLine="360"/>
      </w:pPr>
    </w:p>
    <w:p w14:paraId="6616A2D0" w14:textId="3DF0DC51" w:rsidR="00651846" w:rsidRPr="00F04EBF" w:rsidRDefault="00651846" w:rsidP="00651846">
      <w:r w:rsidRPr="00F04EBF">
        <w:rPr>
          <w:b/>
        </w:rPr>
        <w:t>STANFORD UNIVERSITY</w:t>
      </w:r>
      <w:r w:rsidRPr="00F04EBF">
        <w:t>, B.A</w:t>
      </w:r>
      <w:r w:rsidR="000909B3">
        <w:t>.</w:t>
      </w:r>
      <w:r w:rsidRPr="00F04EBF">
        <w:t xml:space="preserve"> in Human Biology (with distinction), April 2008</w:t>
      </w:r>
    </w:p>
    <w:p w14:paraId="0D70E4E0" w14:textId="77777777" w:rsidR="00651846" w:rsidRPr="00F04EBF" w:rsidRDefault="00651846" w:rsidP="00651846">
      <w:r w:rsidRPr="00F04EBF">
        <w:rPr>
          <w:i/>
        </w:rPr>
        <w:t>GPA:</w:t>
      </w:r>
      <w:r w:rsidRPr="00F04EBF">
        <w:tab/>
      </w:r>
      <w:r w:rsidRPr="00F04EBF">
        <w:tab/>
        <w:t>4.06</w:t>
      </w:r>
      <w:r w:rsidRPr="00F04EBF">
        <w:tab/>
      </w:r>
    </w:p>
    <w:p w14:paraId="3F091AA6" w14:textId="77777777" w:rsidR="00651846" w:rsidRPr="00F04EBF" w:rsidRDefault="00651846" w:rsidP="00651846">
      <w:pPr>
        <w:rPr>
          <w:i/>
        </w:rPr>
      </w:pPr>
      <w:r w:rsidRPr="00F04EBF">
        <w:rPr>
          <w:i/>
        </w:rPr>
        <w:t xml:space="preserve">Honors: </w:t>
      </w:r>
      <w:r w:rsidRPr="00F04EBF">
        <w:rPr>
          <w:i/>
        </w:rPr>
        <w:tab/>
      </w:r>
      <w:r w:rsidRPr="00F04EBF">
        <w:t>Phi Beta Kappa, Inducted as a Junior</w:t>
      </w:r>
      <w:r w:rsidRPr="00F04EBF">
        <w:rPr>
          <w:i/>
        </w:rPr>
        <w:tab/>
      </w:r>
    </w:p>
    <w:p w14:paraId="5B5031C3" w14:textId="77777777" w:rsidR="00651846" w:rsidRPr="00F04EBF" w:rsidRDefault="00651846" w:rsidP="00651846">
      <w:pPr>
        <w:ind w:left="720" w:firstLine="720"/>
      </w:pPr>
      <w:r w:rsidRPr="00F04EBF">
        <w:t>J.E. Sterling Award for Academic Excellence, 2008, (top 2% of academic class)</w:t>
      </w:r>
    </w:p>
    <w:p w14:paraId="2E91EF6A" w14:textId="10E5D60E" w:rsidR="00651846" w:rsidRPr="00F04EBF" w:rsidRDefault="00651846" w:rsidP="00651846">
      <w:pPr>
        <w:ind w:left="720" w:firstLine="720"/>
      </w:pPr>
      <w:r w:rsidRPr="00F04EBF">
        <w:t xml:space="preserve">Albert H. </w:t>
      </w:r>
      <w:proofErr w:type="spellStart"/>
      <w:r w:rsidRPr="00F04EBF">
        <w:t>Hastorf</w:t>
      </w:r>
      <w:proofErr w:type="spellEnd"/>
      <w:r w:rsidRPr="00F04EBF">
        <w:t xml:space="preserve"> Award for Outstanding Service to the Program of Human </w:t>
      </w:r>
      <w:r w:rsidR="00863E8E">
        <w:tab/>
      </w:r>
      <w:r w:rsidRPr="00F04EBF">
        <w:t>Biology</w:t>
      </w:r>
    </w:p>
    <w:p w14:paraId="2F9A8CBA" w14:textId="77777777" w:rsidR="00651846" w:rsidRPr="00F04EBF" w:rsidRDefault="00651846" w:rsidP="00651846">
      <w:pPr>
        <w:ind w:left="1440"/>
      </w:pPr>
      <w:r w:rsidRPr="00F04EBF">
        <w:t>Silver National Mock Trial Champion 2008, All-National Attorney, All-Region Attorney (Portland, OR), 2008 “National Mocker Most Worth Emulating”</w:t>
      </w:r>
      <w:r w:rsidRPr="00F04EBF">
        <w:tab/>
      </w:r>
    </w:p>
    <w:p w14:paraId="57157F87" w14:textId="77777777" w:rsidR="00651846" w:rsidRPr="00F04EBF" w:rsidRDefault="00651846" w:rsidP="00651846">
      <w:pPr>
        <w:ind w:left="1440"/>
      </w:pPr>
    </w:p>
    <w:p w14:paraId="40A9A660" w14:textId="77777777" w:rsidR="00863E8E" w:rsidRDefault="00863E8E" w:rsidP="00887C26">
      <w:pPr>
        <w:rPr>
          <w:b/>
          <w:u w:val="single"/>
        </w:rPr>
      </w:pPr>
    </w:p>
    <w:p w14:paraId="3AFECBD5" w14:textId="4A1571B9" w:rsidR="00887C26" w:rsidRPr="00EF430C" w:rsidRDefault="00EF430C" w:rsidP="00887C26">
      <w:pPr>
        <w:rPr>
          <w:b/>
          <w:smallCaps/>
          <w:u w:val="single"/>
        </w:rPr>
      </w:pPr>
      <w:r w:rsidRPr="00EF430C">
        <w:rPr>
          <w:b/>
          <w:smallCaps/>
          <w:u w:val="single"/>
        </w:rPr>
        <w:t>Publications</w:t>
      </w:r>
    </w:p>
    <w:p w14:paraId="5BDE81D2" w14:textId="77777777" w:rsidR="00887C26" w:rsidRPr="00BB4DAC" w:rsidRDefault="00887C26" w:rsidP="00887C26">
      <w:pPr>
        <w:rPr>
          <w:b/>
          <w:u w:val="single"/>
        </w:rPr>
      </w:pPr>
    </w:p>
    <w:p w14:paraId="6C5E9503" w14:textId="12B334D7" w:rsidR="00841D58" w:rsidRPr="00841D58" w:rsidRDefault="00841D58" w:rsidP="00887C26">
      <w:pPr>
        <w:spacing w:after="120"/>
        <w:rPr>
          <w:rFonts w:eastAsia="Times New Roman"/>
          <w:bCs/>
          <w:iCs/>
          <w:lang w:eastAsia="en-US"/>
        </w:rPr>
      </w:pPr>
      <w:r>
        <w:rPr>
          <w:rFonts w:eastAsia="Times New Roman"/>
          <w:bCs/>
          <w:i/>
          <w:lang w:eastAsia="en-US"/>
        </w:rPr>
        <w:t>Parent-Child Privilege as Resistance</w:t>
      </w:r>
      <w:r w:rsidR="00E65AC0">
        <w:rPr>
          <w:rFonts w:eastAsia="Times New Roman"/>
          <w:bCs/>
          <w:i/>
          <w:lang w:eastAsia="en-US"/>
        </w:rPr>
        <w:t xml:space="preserve">, </w:t>
      </w:r>
      <w:r w:rsidR="000C78DA">
        <w:rPr>
          <w:rFonts w:eastAsia="Times New Roman"/>
          <w:bCs/>
          <w:iCs/>
          <w:lang w:eastAsia="en-US"/>
        </w:rPr>
        <w:t xml:space="preserve">68 </w:t>
      </w:r>
      <w:r w:rsidR="000C78DA" w:rsidRPr="000C78DA">
        <w:rPr>
          <w:rFonts w:eastAsia="Times New Roman"/>
          <w:bCs/>
          <w:iCs/>
          <w:smallCaps/>
          <w:lang w:eastAsia="en-US"/>
        </w:rPr>
        <w:t>B.C. L. Rev</w:t>
      </w:r>
      <w:r w:rsidR="000C78DA">
        <w:rPr>
          <w:rFonts w:eastAsia="Times New Roman"/>
          <w:bCs/>
          <w:iCs/>
          <w:lang w:eastAsia="en-US"/>
        </w:rPr>
        <w:t xml:space="preserve"> --, 2024. </w:t>
      </w:r>
    </w:p>
    <w:p w14:paraId="02272E28" w14:textId="19B0AFC3" w:rsidR="00887C26" w:rsidRPr="00EF430C" w:rsidRDefault="00887C26" w:rsidP="00887C26">
      <w:pPr>
        <w:spacing w:after="120"/>
        <w:rPr>
          <w:rFonts w:eastAsia="Times New Roman"/>
          <w:bCs/>
          <w:lang w:eastAsia="en-US"/>
        </w:rPr>
      </w:pPr>
      <w:r w:rsidRPr="00EF430C">
        <w:rPr>
          <w:rFonts w:eastAsia="Times New Roman"/>
          <w:bCs/>
          <w:i/>
          <w:lang w:eastAsia="en-US"/>
        </w:rPr>
        <w:t>Who Own</w:t>
      </w:r>
      <w:r w:rsidR="006231AA">
        <w:rPr>
          <w:rFonts w:eastAsia="Times New Roman"/>
          <w:bCs/>
          <w:i/>
          <w:lang w:eastAsia="en-US"/>
        </w:rPr>
        <w:t>s</w:t>
      </w:r>
      <w:r w:rsidRPr="00EF430C">
        <w:rPr>
          <w:rFonts w:eastAsia="Times New Roman"/>
          <w:bCs/>
          <w:i/>
          <w:lang w:eastAsia="en-US"/>
        </w:rPr>
        <w:t xml:space="preserve"> Children’s DNA, </w:t>
      </w:r>
      <w:r w:rsidR="00BA131E">
        <w:rPr>
          <w:rFonts w:eastAsia="Times New Roman"/>
          <w:bCs/>
        </w:rPr>
        <w:t xml:space="preserve">122 </w:t>
      </w:r>
      <w:r w:rsidR="00BA131E" w:rsidRPr="00D959B8">
        <w:rPr>
          <w:rFonts w:eastAsia="Times New Roman"/>
          <w:bCs/>
          <w:smallCaps/>
          <w:lang w:eastAsia="en-US"/>
        </w:rPr>
        <w:t>Mich. L. Rev</w:t>
      </w:r>
      <w:r w:rsidR="00BA131E">
        <w:rPr>
          <w:rFonts w:eastAsia="Times New Roman"/>
          <w:bCs/>
          <w:smallCaps/>
        </w:rPr>
        <w:t xml:space="preserve"> --, 2023</w:t>
      </w:r>
      <w:r w:rsidR="00BA131E">
        <w:rPr>
          <w:rFonts w:eastAsia="Times New Roman"/>
          <w:bCs/>
          <w:lang w:eastAsia="en-US"/>
        </w:rPr>
        <w:t>.</w:t>
      </w:r>
    </w:p>
    <w:p w14:paraId="766700BE" w14:textId="4095E30C" w:rsidR="005728A4" w:rsidRPr="00EF430C" w:rsidRDefault="00EF430C" w:rsidP="00EF430C">
      <w:pPr>
        <w:pStyle w:val="ListParagraph"/>
        <w:numPr>
          <w:ilvl w:val="0"/>
          <w:numId w:val="2"/>
        </w:numPr>
        <w:spacing w:after="120"/>
        <w:rPr>
          <w:rFonts w:eastAsia="Times New Roman"/>
          <w:bCs/>
          <w:i/>
          <w:lang w:eastAsia="en-US"/>
        </w:rPr>
      </w:pPr>
      <w:r w:rsidRPr="00EF430C">
        <w:rPr>
          <w:rFonts w:eastAsia="Times New Roman"/>
          <w:bCs/>
          <w:iCs/>
          <w:lang w:eastAsia="en-US"/>
        </w:rPr>
        <w:t xml:space="preserve">Selected for the </w:t>
      </w:r>
      <w:r w:rsidRPr="00EF430C">
        <w:rPr>
          <w:bCs/>
        </w:rPr>
        <w:t>6th Annual Junior Faculty Forum for Law and STEM, Stanford Law School</w:t>
      </w:r>
    </w:p>
    <w:p w14:paraId="4FFA8030" w14:textId="4FC9AE79" w:rsidR="005728A4" w:rsidRPr="00EF430C" w:rsidRDefault="00000000" w:rsidP="00887C26">
      <w:pPr>
        <w:spacing w:after="120"/>
        <w:rPr>
          <w:rFonts w:eastAsia="Times New Roman"/>
          <w:bCs/>
          <w:smallCaps/>
          <w:lang w:eastAsia="en-US"/>
        </w:rPr>
      </w:pPr>
      <w:hyperlink r:id="rId8" w:history="1">
        <w:r w:rsidR="00887C26" w:rsidRPr="00EF430C">
          <w:rPr>
            <w:rStyle w:val="Hyperlink"/>
            <w:rFonts w:eastAsia="Times New Roman"/>
            <w:bCs/>
            <w:i/>
            <w:lang w:eastAsia="en-US"/>
          </w:rPr>
          <w:t>COVID-19 Vaccination as a Condition of Federal Community Supervision</w:t>
        </w:r>
      </w:hyperlink>
      <w:r w:rsidR="00887C26" w:rsidRPr="00EF430C">
        <w:rPr>
          <w:rFonts w:eastAsia="Times New Roman"/>
          <w:bCs/>
          <w:i/>
          <w:lang w:eastAsia="en-US"/>
        </w:rPr>
        <w:t xml:space="preserve">, </w:t>
      </w:r>
      <w:r w:rsidR="00887C26" w:rsidRPr="00EF430C">
        <w:rPr>
          <w:rFonts w:eastAsia="Times New Roman"/>
          <w:bCs/>
          <w:smallCaps/>
          <w:lang w:eastAsia="en-US"/>
        </w:rPr>
        <w:t>34 Fed.</w:t>
      </w:r>
      <w:r w:rsidR="000909B3" w:rsidRPr="00EF430C">
        <w:rPr>
          <w:rFonts w:eastAsia="Times New Roman"/>
          <w:bCs/>
          <w:smallCaps/>
          <w:lang w:eastAsia="en-US"/>
        </w:rPr>
        <w:t xml:space="preserve"> </w:t>
      </w:r>
      <w:r w:rsidR="00887C26" w:rsidRPr="00EF430C">
        <w:rPr>
          <w:rFonts w:eastAsia="Times New Roman"/>
          <w:bCs/>
          <w:smallCaps/>
          <w:lang w:eastAsia="en-US"/>
        </w:rPr>
        <w:t>Sent.</w:t>
      </w:r>
      <w:r w:rsidR="000909B3" w:rsidRPr="00EF430C">
        <w:rPr>
          <w:rFonts w:eastAsia="Times New Roman"/>
          <w:bCs/>
          <w:smallCaps/>
          <w:lang w:eastAsia="en-US"/>
        </w:rPr>
        <w:t xml:space="preserve"> </w:t>
      </w:r>
      <w:r w:rsidR="00887C26" w:rsidRPr="00EF430C">
        <w:rPr>
          <w:rFonts w:eastAsia="Times New Roman"/>
          <w:bCs/>
          <w:smallCaps/>
          <w:lang w:eastAsia="en-US"/>
        </w:rPr>
        <w:t>R. 334 (2022).</w:t>
      </w:r>
    </w:p>
    <w:p w14:paraId="2E8308EC" w14:textId="0A1C4886" w:rsidR="005728A4" w:rsidRPr="00EF430C" w:rsidRDefault="00000000" w:rsidP="00887C26">
      <w:pPr>
        <w:spacing w:after="120"/>
        <w:rPr>
          <w:rFonts w:eastAsia="Times New Roman"/>
          <w:bCs/>
          <w:lang w:eastAsia="en-US"/>
        </w:rPr>
      </w:pPr>
      <w:hyperlink r:id="rId9" w:history="1">
        <w:r w:rsidR="00887C26" w:rsidRPr="00EF430C">
          <w:rPr>
            <w:rStyle w:val="Hyperlink"/>
            <w:rFonts w:eastAsia="Times New Roman"/>
            <w:bCs/>
            <w:i/>
            <w:lang w:eastAsia="en-US"/>
          </w:rPr>
          <w:t>The Dangers of Facial Recognition in our Children’s Classrooms</w:t>
        </w:r>
      </w:hyperlink>
      <w:r w:rsidR="00887C26" w:rsidRPr="00EF430C">
        <w:rPr>
          <w:rFonts w:eastAsia="Times New Roman"/>
          <w:bCs/>
          <w:lang w:eastAsia="en-US"/>
        </w:rPr>
        <w:t xml:space="preserve">, 18 </w:t>
      </w:r>
      <w:r w:rsidR="00DB2C7F" w:rsidRPr="00EF430C">
        <w:rPr>
          <w:rFonts w:eastAsia="Times New Roman"/>
          <w:bCs/>
          <w:smallCaps/>
          <w:lang w:eastAsia="en-US"/>
        </w:rPr>
        <w:t xml:space="preserve">Duke L. &amp; Tech. Rev. </w:t>
      </w:r>
      <w:r w:rsidR="00887C26" w:rsidRPr="00EF430C">
        <w:rPr>
          <w:rFonts w:eastAsia="Times New Roman"/>
          <w:bCs/>
          <w:lang w:eastAsia="en-US"/>
        </w:rPr>
        <w:t xml:space="preserve">249 (2020). </w:t>
      </w:r>
    </w:p>
    <w:p w14:paraId="1C0AB7AE" w14:textId="7C441DC1" w:rsidR="005728A4" w:rsidRPr="00EF430C" w:rsidRDefault="00000000" w:rsidP="005728A4">
      <w:pPr>
        <w:spacing w:after="120"/>
        <w:rPr>
          <w:rFonts w:eastAsia="Times New Roman"/>
          <w:bCs/>
          <w:lang w:eastAsia="en-US"/>
        </w:rPr>
      </w:pPr>
      <w:hyperlink r:id="rId10" w:history="1">
        <w:r w:rsidR="00887C26" w:rsidRPr="0062580D">
          <w:rPr>
            <w:rStyle w:val="Hyperlink"/>
            <w:rFonts w:eastAsia="Times New Roman"/>
            <w:bCs/>
            <w:i/>
            <w:lang w:eastAsia="en-US"/>
          </w:rPr>
          <w:t>Desmond’s Law: Imprecise Language Makes for Inadequate Advocacy</w:t>
        </w:r>
      </w:hyperlink>
      <w:r w:rsidR="00887C26" w:rsidRPr="00EF430C">
        <w:rPr>
          <w:rFonts w:eastAsia="Times New Roman"/>
          <w:bCs/>
          <w:lang w:eastAsia="en-US"/>
        </w:rPr>
        <w:t xml:space="preserve">, 55 </w:t>
      </w:r>
      <w:r w:rsidR="00887C26" w:rsidRPr="00EF430C">
        <w:rPr>
          <w:rFonts w:eastAsia="Times New Roman"/>
          <w:bCs/>
          <w:smallCaps/>
          <w:lang w:eastAsia="en-US"/>
        </w:rPr>
        <w:t>H</w:t>
      </w:r>
      <w:r w:rsidR="000909B3" w:rsidRPr="00EF430C">
        <w:rPr>
          <w:rFonts w:eastAsia="Times New Roman"/>
          <w:bCs/>
          <w:smallCaps/>
          <w:lang w:eastAsia="en-US"/>
        </w:rPr>
        <w:t>arv</w:t>
      </w:r>
      <w:r w:rsidR="00887C26" w:rsidRPr="00EF430C">
        <w:rPr>
          <w:rFonts w:eastAsia="Times New Roman"/>
          <w:bCs/>
          <w:smallCaps/>
          <w:lang w:eastAsia="en-US"/>
        </w:rPr>
        <w:t>. J. on Legis. Online</w:t>
      </w:r>
      <w:r w:rsidR="00887C26" w:rsidRPr="00EF430C">
        <w:rPr>
          <w:rFonts w:eastAsia="Times New Roman"/>
          <w:bCs/>
          <w:lang w:eastAsia="en-US"/>
        </w:rPr>
        <w:t xml:space="preserve"> 500 (2018).</w:t>
      </w:r>
    </w:p>
    <w:p w14:paraId="29D34363" w14:textId="6C4FA8BF" w:rsidR="00EF430C" w:rsidRPr="00D959B8" w:rsidRDefault="00000000" w:rsidP="00887C26">
      <w:pPr>
        <w:spacing w:after="120"/>
        <w:rPr>
          <w:bCs/>
        </w:rPr>
      </w:pPr>
      <w:hyperlink r:id="rId11" w:history="1">
        <w:r w:rsidR="00887C26" w:rsidRPr="0062580D">
          <w:rPr>
            <w:rStyle w:val="Hyperlink"/>
            <w:rFonts w:eastAsia="Times New Roman"/>
            <w:bCs/>
            <w:i/>
            <w:lang w:eastAsia="en-US"/>
          </w:rPr>
          <w:t>Judicial Factfinding in the Wake of Alleyne</w:t>
        </w:r>
      </w:hyperlink>
      <w:r w:rsidR="00887C26" w:rsidRPr="00EF430C">
        <w:rPr>
          <w:rFonts w:eastAsia="Times New Roman"/>
          <w:bCs/>
          <w:lang w:eastAsia="en-US"/>
        </w:rPr>
        <w:t xml:space="preserve">, </w:t>
      </w:r>
      <w:r w:rsidR="00887C26" w:rsidRPr="00EF430C">
        <w:rPr>
          <w:rStyle w:val="cosearchdetaillevel2"/>
          <w:bCs/>
        </w:rPr>
        <w:t xml:space="preserve">39 </w:t>
      </w:r>
      <w:r w:rsidR="00887C26" w:rsidRPr="00EF430C">
        <w:rPr>
          <w:rStyle w:val="cosearchdetaillevel2"/>
          <w:bCs/>
          <w:smallCaps/>
        </w:rPr>
        <w:t xml:space="preserve">N.Y.U. Rev. L. &amp; Soc. Change </w:t>
      </w:r>
      <w:r w:rsidR="00887C26" w:rsidRPr="00EF430C">
        <w:rPr>
          <w:rStyle w:val="cosearchdetaillevel2"/>
          <w:bCs/>
        </w:rPr>
        <w:t>1 (2015).</w:t>
      </w:r>
    </w:p>
    <w:p w14:paraId="1FED26DF" w14:textId="5BA126C1" w:rsidR="005728A4" w:rsidRPr="00EF430C" w:rsidRDefault="00000000" w:rsidP="00887C26">
      <w:pPr>
        <w:spacing w:after="120"/>
        <w:rPr>
          <w:rFonts w:eastAsia="Times New Roman"/>
          <w:bCs/>
          <w:iCs/>
          <w:lang w:eastAsia="en-US"/>
        </w:rPr>
      </w:pPr>
      <w:hyperlink r:id="rId12" w:history="1">
        <w:r w:rsidR="00887C26" w:rsidRPr="0062580D">
          <w:rPr>
            <w:rStyle w:val="Hyperlink"/>
            <w:rFonts w:eastAsia="Times New Roman"/>
            <w:bCs/>
            <w:i/>
            <w:lang w:eastAsia="en-US"/>
          </w:rPr>
          <w:t>The Children in Families First Act: Overlooking International Law and the Best Interests of the Child</w:t>
        </w:r>
      </w:hyperlink>
      <w:r w:rsidR="00887C26" w:rsidRPr="00EF430C">
        <w:rPr>
          <w:rFonts w:eastAsia="Times New Roman"/>
          <w:bCs/>
          <w:iCs/>
          <w:lang w:eastAsia="en-US"/>
        </w:rPr>
        <w:t xml:space="preserve">, 66 </w:t>
      </w:r>
      <w:r w:rsidR="00887C26" w:rsidRPr="00EF430C">
        <w:rPr>
          <w:rFonts w:eastAsia="Times New Roman"/>
          <w:bCs/>
          <w:iCs/>
          <w:smallCaps/>
          <w:lang w:eastAsia="en-US"/>
        </w:rPr>
        <w:t>Stan. L. Rev. Online</w:t>
      </w:r>
      <w:r w:rsidR="00887C26" w:rsidRPr="00EF430C">
        <w:rPr>
          <w:rFonts w:eastAsia="Times New Roman"/>
          <w:bCs/>
          <w:iCs/>
          <w:lang w:eastAsia="en-US"/>
        </w:rPr>
        <w:t xml:space="preserve"> 135 (2014).</w:t>
      </w:r>
    </w:p>
    <w:p w14:paraId="348CDEB6" w14:textId="4324CE80" w:rsidR="00887C26" w:rsidRPr="00EF430C" w:rsidRDefault="00000000" w:rsidP="00887C26">
      <w:pPr>
        <w:spacing w:after="120"/>
        <w:rPr>
          <w:rFonts w:eastAsia="Times New Roman"/>
          <w:bCs/>
          <w:lang w:eastAsia="en-US"/>
        </w:rPr>
      </w:pPr>
      <w:hyperlink r:id="rId13" w:history="1">
        <w:r w:rsidR="00887C26" w:rsidRPr="0062580D">
          <w:rPr>
            <w:rStyle w:val="Hyperlink"/>
            <w:rFonts w:eastAsia="Times New Roman"/>
            <w:bCs/>
            <w:i/>
            <w:lang w:eastAsia="en-US"/>
          </w:rPr>
          <w:t>The Hidden Costs of the European Court of Human Rights' Surrogacy Decision</w:t>
        </w:r>
      </w:hyperlink>
      <w:r w:rsidR="00887C26" w:rsidRPr="00EF430C">
        <w:rPr>
          <w:rFonts w:eastAsia="Times New Roman"/>
          <w:bCs/>
          <w:i/>
          <w:lang w:eastAsia="en-US"/>
        </w:rPr>
        <w:t xml:space="preserve">, </w:t>
      </w:r>
      <w:r w:rsidR="00887C26" w:rsidRPr="00EF430C">
        <w:rPr>
          <w:rFonts w:eastAsia="Times New Roman"/>
          <w:bCs/>
          <w:lang w:eastAsia="en-US"/>
        </w:rPr>
        <w:t xml:space="preserve">40 </w:t>
      </w:r>
      <w:r w:rsidR="00887C26" w:rsidRPr="00EF430C">
        <w:rPr>
          <w:rFonts w:eastAsia="Times New Roman"/>
          <w:bCs/>
          <w:smallCaps/>
          <w:lang w:eastAsia="en-US"/>
        </w:rPr>
        <w:t>Yale J. of Int</w:t>
      </w:r>
      <w:r w:rsidR="000909B3" w:rsidRPr="00EF430C">
        <w:rPr>
          <w:rFonts w:eastAsia="Times New Roman"/>
          <w:bCs/>
          <w:smallCaps/>
          <w:lang w:eastAsia="en-US"/>
        </w:rPr>
        <w:t>’</w:t>
      </w:r>
      <w:r w:rsidR="00887C26" w:rsidRPr="00EF430C">
        <w:rPr>
          <w:rFonts w:eastAsia="Times New Roman"/>
          <w:bCs/>
          <w:smallCaps/>
          <w:lang w:eastAsia="en-US"/>
        </w:rPr>
        <w:t>l L</w:t>
      </w:r>
      <w:r w:rsidR="000909B3" w:rsidRPr="00EF430C">
        <w:rPr>
          <w:rFonts w:eastAsia="Times New Roman"/>
          <w:bCs/>
          <w:smallCaps/>
          <w:lang w:eastAsia="en-US"/>
        </w:rPr>
        <w:t>.</w:t>
      </w:r>
      <w:r w:rsidR="00887C26" w:rsidRPr="00EF430C">
        <w:rPr>
          <w:rFonts w:eastAsia="Times New Roman"/>
          <w:bCs/>
          <w:smallCaps/>
          <w:lang w:eastAsia="en-US"/>
        </w:rPr>
        <w:t xml:space="preserve"> Online </w:t>
      </w:r>
      <w:r w:rsidR="00887C26" w:rsidRPr="00EF430C">
        <w:rPr>
          <w:rFonts w:eastAsia="Times New Roman"/>
          <w:bCs/>
          <w:lang w:eastAsia="en-US"/>
        </w:rPr>
        <w:t>16 (2014).</w:t>
      </w:r>
    </w:p>
    <w:p w14:paraId="1B48B866" w14:textId="77777777" w:rsidR="005E1B3A" w:rsidRPr="00052878" w:rsidRDefault="005E1B3A" w:rsidP="005E1B3A"/>
    <w:p w14:paraId="4FD6D115" w14:textId="5D28164E" w:rsidR="00651846" w:rsidRPr="00751780" w:rsidRDefault="00751780" w:rsidP="00651846">
      <w:pPr>
        <w:rPr>
          <w:b/>
          <w:smallCaps/>
          <w:u w:val="single"/>
        </w:rPr>
      </w:pPr>
      <w:r w:rsidRPr="00751780">
        <w:rPr>
          <w:b/>
          <w:smallCaps/>
          <w:u w:val="single"/>
        </w:rPr>
        <w:t>Legal and Other Work Experience</w:t>
      </w:r>
    </w:p>
    <w:p w14:paraId="7F1FFD06" w14:textId="77777777" w:rsidR="0024427A" w:rsidRDefault="0024427A" w:rsidP="00651846">
      <w:pPr>
        <w:rPr>
          <w:b/>
        </w:rPr>
      </w:pPr>
    </w:p>
    <w:p w14:paraId="027A9759" w14:textId="77777777" w:rsidR="006231AA" w:rsidRDefault="005E1B3A" w:rsidP="00651846">
      <w:r>
        <w:rPr>
          <w:b/>
        </w:rPr>
        <w:t>NEW YORK UNIVERSITY LAW SCHOOL, THE POLICING PROJECT</w:t>
      </w:r>
      <w:r w:rsidR="00863E8E">
        <w:rPr>
          <w:b/>
        </w:rPr>
        <w:t xml:space="preserve">, </w:t>
      </w:r>
      <w:r w:rsidR="00863E8E" w:rsidRPr="00863E8E">
        <w:t>2021-</w:t>
      </w:r>
      <w:r w:rsidR="006231AA">
        <w:t>2023</w:t>
      </w:r>
    </w:p>
    <w:p w14:paraId="2FCB3901" w14:textId="470413DB" w:rsidR="00977F54" w:rsidRDefault="00887C26" w:rsidP="00651846">
      <w:r>
        <w:t>Director of Legislative Initiatives</w:t>
      </w:r>
      <w:r w:rsidR="00977F54">
        <w:t xml:space="preserve">—Drafted model policing legislation and developed a </w:t>
      </w:r>
      <w:r w:rsidR="00DB2C7F">
        <w:t>strategic</w:t>
      </w:r>
      <w:r w:rsidR="00977F54">
        <w:t xml:space="preserve"> plan for adoption. Led policing technology audits and made recommendations to ensure compliance with civil rights and liberties.</w:t>
      </w:r>
    </w:p>
    <w:p w14:paraId="2256B6A1" w14:textId="77777777" w:rsidR="00977F54" w:rsidRDefault="00977F54" w:rsidP="00651846">
      <w:pPr>
        <w:rPr>
          <w:b/>
        </w:rPr>
      </w:pPr>
      <w:r>
        <w:t xml:space="preserve"> </w:t>
      </w:r>
    </w:p>
    <w:p w14:paraId="73A8FB1A" w14:textId="6EBED6D6" w:rsidR="00B3697C" w:rsidRDefault="00B3697C" w:rsidP="00651846">
      <w:r>
        <w:rPr>
          <w:b/>
        </w:rPr>
        <w:t xml:space="preserve">R STREET INSTITUTE, </w:t>
      </w:r>
      <w:r w:rsidR="00863E8E">
        <w:t xml:space="preserve">Washington D.C., </w:t>
      </w:r>
      <w:r>
        <w:t>2017-</w:t>
      </w:r>
      <w:r w:rsidR="00977F54">
        <w:t>2021</w:t>
      </w:r>
    </w:p>
    <w:p w14:paraId="34B612A0" w14:textId="77777777" w:rsidR="00B3697C" w:rsidRDefault="007D4FBF" w:rsidP="00651846">
      <w:r>
        <w:t xml:space="preserve">Associate Director of </w:t>
      </w:r>
      <w:r w:rsidR="00B3697C">
        <w:t>Criminal Justice Policy—Develop</w:t>
      </w:r>
      <w:r w:rsidR="00977F54">
        <w:t>ed</w:t>
      </w:r>
      <w:r w:rsidR="00B3697C">
        <w:t xml:space="preserve"> i</w:t>
      </w:r>
      <w:r w:rsidR="00977F54">
        <w:t>nnovative policy in the areas of reentry work</w:t>
      </w:r>
      <w:r w:rsidR="00B3697C">
        <w:t xml:space="preserve"> and juvenile justice. </w:t>
      </w:r>
      <w:r w:rsidR="00B3697C" w:rsidRPr="00B3697C">
        <w:t>Produce</w:t>
      </w:r>
      <w:r w:rsidR="00977F54">
        <w:t>d</w:t>
      </w:r>
      <w:r w:rsidR="00B3697C" w:rsidRPr="00B3697C">
        <w:t xml:space="preserve"> original </w:t>
      </w:r>
      <w:r w:rsidR="005A0D88">
        <w:t>written research to</w:t>
      </w:r>
      <w:r w:rsidR="00B3697C">
        <w:t xml:space="preserve"> educate policymakers</w:t>
      </w:r>
      <w:r w:rsidR="00B949FA">
        <w:t xml:space="preserve">. Invited to be on a </w:t>
      </w:r>
      <w:proofErr w:type="gramStart"/>
      <w:r w:rsidR="00B949FA">
        <w:t>five member</w:t>
      </w:r>
      <w:proofErr w:type="gramEnd"/>
      <w:r w:rsidR="00B949FA">
        <w:t xml:space="preserve"> national steering committee for the Clean Slate Initiative. </w:t>
      </w:r>
    </w:p>
    <w:p w14:paraId="47F55978" w14:textId="77777777" w:rsidR="00B3697C" w:rsidRPr="00B3697C" w:rsidRDefault="00B3697C" w:rsidP="00651846"/>
    <w:p w14:paraId="2A76262A" w14:textId="0C397234" w:rsidR="0024427A" w:rsidRDefault="0024427A" w:rsidP="00651846">
      <w:r>
        <w:rPr>
          <w:b/>
        </w:rPr>
        <w:t xml:space="preserve">MARYLAND OFFICE OF THE PUBLIC </w:t>
      </w:r>
      <w:r w:rsidR="007D4FBF">
        <w:rPr>
          <w:b/>
        </w:rPr>
        <w:t xml:space="preserve">DEFENDER, </w:t>
      </w:r>
      <w:r w:rsidR="007D4FBF" w:rsidRPr="00977F54">
        <w:t>Baltimore</w:t>
      </w:r>
      <w:r w:rsidRPr="00977F54">
        <w:t>,</w:t>
      </w:r>
      <w:r w:rsidRPr="0024427A">
        <w:t xml:space="preserve"> MD</w:t>
      </w:r>
      <w:r w:rsidR="00863E8E">
        <w:t xml:space="preserve">, </w:t>
      </w:r>
      <w:r>
        <w:t>2014-2016</w:t>
      </w:r>
    </w:p>
    <w:p w14:paraId="11A2DD5F" w14:textId="3522CC3C" w:rsidR="0024427A" w:rsidRPr="00F04EBF" w:rsidRDefault="0024427A" w:rsidP="00651846">
      <w:pPr>
        <w:rPr>
          <w:b/>
        </w:rPr>
      </w:pPr>
      <w:r>
        <w:t>Assistan</w:t>
      </w:r>
      <w:r w:rsidR="007D4FBF">
        <w:t>t Public Defender</w:t>
      </w:r>
      <w:r w:rsidR="00377999">
        <w:t>—</w:t>
      </w:r>
      <w:r w:rsidR="007D4FBF">
        <w:t>Represented adult c</w:t>
      </w:r>
      <w:r>
        <w:t>lients in misdemeanor</w:t>
      </w:r>
      <w:r w:rsidR="00790D74">
        <w:t xml:space="preserve"> and serious traffic matters,</w:t>
      </w:r>
      <w:r w:rsidR="00366A91">
        <w:t xml:space="preserve"> including 16 trials and numerous hearings. Assigned to lead a special bail project to </w:t>
      </w:r>
      <w:r w:rsidR="00D959B8">
        <w:t>reform</w:t>
      </w:r>
      <w:r w:rsidR="00366A91">
        <w:t xml:space="preserve"> the money bail system. </w:t>
      </w:r>
      <w:r w:rsidR="00B3697C">
        <w:t xml:space="preserve">Took a </w:t>
      </w:r>
      <w:r w:rsidR="006231AA">
        <w:t>one-year</w:t>
      </w:r>
      <w:r w:rsidR="00B3697C">
        <w:t xml:space="preserve"> hiatus to attend residential philosophy course in Trinidad.</w:t>
      </w:r>
      <w:r>
        <w:rPr>
          <w:b/>
        </w:rPr>
        <w:tab/>
      </w:r>
      <w:r>
        <w:rPr>
          <w:b/>
        </w:rPr>
        <w:tab/>
      </w:r>
    </w:p>
    <w:p w14:paraId="30133D42" w14:textId="77777777" w:rsidR="00651846" w:rsidRPr="007D4FBF" w:rsidRDefault="00651846" w:rsidP="00651846">
      <w:pPr>
        <w:rPr>
          <w:b/>
        </w:rPr>
      </w:pPr>
    </w:p>
    <w:p w14:paraId="6D21EC35" w14:textId="749A8393" w:rsidR="00651846" w:rsidRPr="007D4FBF" w:rsidRDefault="00651846" w:rsidP="00651846">
      <w:r w:rsidRPr="007D4FBF">
        <w:rPr>
          <w:b/>
        </w:rPr>
        <w:t>SANTA CLARA PUBLIC DEFENDER</w:t>
      </w:r>
      <w:r w:rsidR="00D30CD8">
        <w:rPr>
          <w:b/>
        </w:rPr>
        <w:t>’S OFFICE</w:t>
      </w:r>
      <w:r w:rsidRPr="007D4FBF">
        <w:rPr>
          <w:b/>
        </w:rPr>
        <w:t xml:space="preserve">, </w:t>
      </w:r>
      <w:r w:rsidR="00863E8E">
        <w:t xml:space="preserve">Santa Clara, CA, </w:t>
      </w:r>
      <w:r w:rsidRPr="007D4FBF">
        <w:t>2013-</w:t>
      </w:r>
      <w:r w:rsidR="0024427A" w:rsidRPr="007D4FBF">
        <w:t>2014</w:t>
      </w:r>
    </w:p>
    <w:p w14:paraId="496FA849" w14:textId="77777777" w:rsidR="00651846" w:rsidRPr="007D4FBF" w:rsidRDefault="00DB2C7F" w:rsidP="00651846">
      <w:r>
        <w:t>Juvenile D</w:t>
      </w:r>
      <w:r w:rsidR="00651846" w:rsidRPr="007D4FBF">
        <w:t>eputy Public Defender &amp; Public Interest Law Fellow—initiate</w:t>
      </w:r>
      <w:r w:rsidR="00790D74" w:rsidRPr="007D4FBF">
        <w:t>d</w:t>
      </w:r>
      <w:r w:rsidR="00651846" w:rsidRPr="007D4FBF">
        <w:t xml:space="preserve"> record sealing program for juveniles and train</w:t>
      </w:r>
      <w:r w:rsidR="00790D74" w:rsidRPr="007D4FBF">
        <w:t>ed</w:t>
      </w:r>
      <w:r w:rsidR="00651846" w:rsidRPr="007D4FBF">
        <w:t xml:space="preserve"> other attorneys in procedures. </w:t>
      </w:r>
    </w:p>
    <w:p w14:paraId="5B97DC3F" w14:textId="77777777" w:rsidR="00651846" w:rsidRPr="007D4FBF" w:rsidRDefault="00651846" w:rsidP="00651846"/>
    <w:p w14:paraId="6BE95405" w14:textId="63ECBCA6" w:rsidR="00651846" w:rsidRPr="007D4FBF" w:rsidRDefault="00651846" w:rsidP="00651846">
      <w:pPr>
        <w:autoSpaceDE w:val="0"/>
        <w:autoSpaceDN w:val="0"/>
        <w:adjustRightInd w:val="0"/>
        <w:rPr>
          <w:rFonts w:eastAsia="Calibri"/>
          <w:lang w:eastAsia="en-US"/>
        </w:rPr>
      </w:pPr>
      <w:r w:rsidRPr="007D4FBF">
        <w:rPr>
          <w:rFonts w:eastAsia="Calibri"/>
          <w:b/>
          <w:bCs/>
          <w:lang w:eastAsia="en-US"/>
        </w:rPr>
        <w:t>HON. KEITH P. ELLISON</w:t>
      </w:r>
      <w:r w:rsidRPr="007D4FBF">
        <w:rPr>
          <w:rFonts w:eastAsia="Calibri"/>
          <w:lang w:eastAsia="en-US"/>
        </w:rPr>
        <w:t xml:space="preserve">, </w:t>
      </w:r>
      <w:r w:rsidR="00863E8E">
        <w:rPr>
          <w:rFonts w:eastAsia="Calibri"/>
          <w:lang w:eastAsia="en-US"/>
        </w:rPr>
        <w:t xml:space="preserve">Southern District of Texas, </w:t>
      </w:r>
      <w:r w:rsidRPr="007D4FBF">
        <w:rPr>
          <w:rFonts w:eastAsia="Calibri"/>
          <w:lang w:eastAsia="en-US"/>
        </w:rPr>
        <w:t>2012–</w:t>
      </w:r>
      <w:r w:rsidR="000909B3">
        <w:rPr>
          <w:rFonts w:eastAsia="Calibri"/>
          <w:lang w:eastAsia="en-US"/>
        </w:rPr>
        <w:t>20</w:t>
      </w:r>
      <w:r w:rsidRPr="007D4FBF">
        <w:rPr>
          <w:rFonts w:eastAsia="Calibri"/>
          <w:lang w:eastAsia="en-US"/>
        </w:rPr>
        <w:t>13</w:t>
      </w:r>
    </w:p>
    <w:p w14:paraId="4FEBF750" w14:textId="0CE6422D" w:rsidR="00863E8E" w:rsidRDefault="00651846" w:rsidP="00651846">
      <w:pPr>
        <w:rPr>
          <w:rFonts w:eastAsia="Calibri"/>
          <w:iCs/>
          <w:lang w:eastAsia="en-US"/>
        </w:rPr>
      </w:pPr>
      <w:r w:rsidRPr="007D4FBF">
        <w:rPr>
          <w:rFonts w:eastAsia="Calibri"/>
          <w:iCs/>
          <w:lang w:eastAsia="en-US"/>
        </w:rPr>
        <w:t>Judicial Law Clerk</w:t>
      </w:r>
    </w:p>
    <w:p w14:paraId="78855E8F" w14:textId="77777777" w:rsidR="00863E8E" w:rsidRDefault="00863E8E" w:rsidP="00651846">
      <w:pPr>
        <w:rPr>
          <w:b/>
        </w:rPr>
      </w:pPr>
    </w:p>
    <w:p w14:paraId="015BFC77" w14:textId="6625B70A" w:rsidR="00651846" w:rsidRPr="007D4FBF" w:rsidRDefault="00651846" w:rsidP="00651846">
      <w:r w:rsidRPr="007D4FBF">
        <w:rPr>
          <w:b/>
        </w:rPr>
        <w:t>JEROME N. FRANK LEGAL SERVICES ORGANIZATION</w:t>
      </w:r>
      <w:r w:rsidR="00863E8E">
        <w:t xml:space="preserve">, Yale Law School, </w:t>
      </w:r>
      <w:r w:rsidRPr="007D4FBF">
        <w:t>2010-2012</w:t>
      </w:r>
    </w:p>
    <w:p w14:paraId="40F10D97" w14:textId="77777777" w:rsidR="00651846" w:rsidRPr="007D4FBF" w:rsidRDefault="00651846" w:rsidP="00651846">
      <w:r w:rsidRPr="007D4FBF">
        <w:t>Clinic Student Director and Supervisor—Advocacy for Children and Youth. Represented children in neglect proceedings against the Department of Children and Families. Interviewed and counseled clients, negotiated with DCF, and advocated for clients in court proceedings.</w:t>
      </w:r>
    </w:p>
    <w:p w14:paraId="7AA321B6" w14:textId="77777777" w:rsidR="005A0D88" w:rsidRDefault="005A0D88" w:rsidP="00651846">
      <w:pPr>
        <w:autoSpaceDE w:val="0"/>
        <w:autoSpaceDN w:val="0"/>
        <w:adjustRightInd w:val="0"/>
        <w:rPr>
          <w:rFonts w:eastAsia="Calibri"/>
          <w:b/>
          <w:bCs/>
          <w:lang w:eastAsia="en-US"/>
        </w:rPr>
      </w:pPr>
    </w:p>
    <w:p w14:paraId="5F512FD6" w14:textId="6414B6B9" w:rsidR="00651846" w:rsidRPr="007D4FBF" w:rsidRDefault="00651846" w:rsidP="00651846">
      <w:pPr>
        <w:autoSpaceDE w:val="0"/>
        <w:autoSpaceDN w:val="0"/>
        <w:adjustRightInd w:val="0"/>
        <w:rPr>
          <w:rFonts w:eastAsia="Calibri"/>
          <w:lang w:eastAsia="en-US"/>
        </w:rPr>
      </w:pPr>
      <w:r w:rsidRPr="007D4FBF">
        <w:rPr>
          <w:rFonts w:eastAsia="Calibri"/>
          <w:b/>
          <w:bCs/>
          <w:lang w:eastAsia="en-US"/>
        </w:rPr>
        <w:t>SAN FRANCISCO PUBLIC DEFENDER</w:t>
      </w:r>
      <w:r w:rsidR="00D30CD8">
        <w:rPr>
          <w:rFonts w:eastAsia="Calibri"/>
          <w:b/>
          <w:bCs/>
          <w:lang w:eastAsia="en-US"/>
        </w:rPr>
        <w:t>’S OFFICE</w:t>
      </w:r>
      <w:r w:rsidRPr="007D4FBF">
        <w:rPr>
          <w:rFonts w:eastAsia="Calibri"/>
          <w:b/>
          <w:bCs/>
          <w:lang w:eastAsia="en-US"/>
        </w:rPr>
        <w:t xml:space="preserve">, </w:t>
      </w:r>
      <w:r w:rsidR="00863E8E">
        <w:rPr>
          <w:rFonts w:eastAsia="Calibri"/>
          <w:lang w:eastAsia="en-US"/>
        </w:rPr>
        <w:t xml:space="preserve">San Francisco, CA, </w:t>
      </w:r>
      <w:r w:rsidRPr="007D4FBF">
        <w:rPr>
          <w:rFonts w:eastAsia="Calibri"/>
          <w:lang w:eastAsia="en-US"/>
        </w:rPr>
        <w:t>Summer 2010</w:t>
      </w:r>
    </w:p>
    <w:p w14:paraId="48A51429" w14:textId="77777777" w:rsidR="00651846" w:rsidRPr="007D4FBF" w:rsidRDefault="00651846" w:rsidP="00651846">
      <w:pPr>
        <w:rPr>
          <w:rFonts w:eastAsia="Calibri"/>
          <w:lang w:eastAsia="en-US"/>
        </w:rPr>
      </w:pPr>
      <w:r w:rsidRPr="007D4FBF">
        <w:rPr>
          <w:rFonts w:eastAsia="Calibri"/>
          <w:lang w:eastAsia="en-US"/>
        </w:rPr>
        <w:t>Represented clients in preliminary hearings. Drafted and presented motions to dismiss. Interviewed clients and investigated, researched, and responded to inmates’ legal questions and concerns.</w:t>
      </w:r>
    </w:p>
    <w:p w14:paraId="0003468F" w14:textId="77777777" w:rsidR="00651846" w:rsidRPr="007D4FBF" w:rsidRDefault="00651846" w:rsidP="00651846"/>
    <w:p w14:paraId="18B69160" w14:textId="07A33D1D" w:rsidR="00977F54" w:rsidRDefault="00651846" w:rsidP="00651846">
      <w:r w:rsidRPr="007D4FBF">
        <w:rPr>
          <w:b/>
        </w:rPr>
        <w:t>BING NURSERY SCHOOL</w:t>
      </w:r>
      <w:r w:rsidR="00863E8E">
        <w:t xml:space="preserve">, Stanford, CA, </w:t>
      </w:r>
      <w:r w:rsidR="00977F54">
        <w:t>2008-</w:t>
      </w:r>
      <w:r w:rsidR="000909B3">
        <w:t>20</w:t>
      </w:r>
      <w:r w:rsidR="00977F54">
        <w:t>09</w:t>
      </w:r>
    </w:p>
    <w:p w14:paraId="2EF3D6E9" w14:textId="77777777" w:rsidR="00651846" w:rsidRDefault="00977F54" w:rsidP="00651846">
      <w:r>
        <w:t>Preschool Teacher</w:t>
      </w:r>
      <w:r w:rsidR="00377999">
        <w:t>—</w:t>
      </w:r>
      <w:r w:rsidR="00651846" w:rsidRPr="007D4FBF">
        <w:t xml:space="preserve">Created curriculum and supported learning for diverse group of </w:t>
      </w:r>
      <w:proofErr w:type="gramStart"/>
      <w:r w:rsidR="00651846" w:rsidRPr="007D4FBF">
        <w:t>two to five year olds</w:t>
      </w:r>
      <w:proofErr w:type="gramEnd"/>
      <w:r w:rsidR="00651846" w:rsidRPr="007D4FBF">
        <w:t xml:space="preserve">. Collaborated with a team of teachers and parents to ensure safety of children. Presenter and coordinator for </w:t>
      </w:r>
      <w:r w:rsidR="00CD533F">
        <w:t xml:space="preserve">the AmeriCorps </w:t>
      </w:r>
      <w:r w:rsidR="00651846" w:rsidRPr="007D4FBF">
        <w:t>JumpStart class at Stanford.</w:t>
      </w:r>
    </w:p>
    <w:p w14:paraId="5B887170" w14:textId="77777777" w:rsidR="005E1B3A" w:rsidRDefault="005E1B3A" w:rsidP="007D4FBF">
      <w:pPr>
        <w:spacing w:after="120"/>
        <w:rPr>
          <w:rFonts w:eastAsia="Times New Roman"/>
          <w:b/>
          <w:lang w:eastAsia="en-US"/>
        </w:rPr>
      </w:pPr>
    </w:p>
    <w:p w14:paraId="7794C551" w14:textId="38A00438" w:rsidR="0062580D" w:rsidRPr="00751780" w:rsidRDefault="0062580D" w:rsidP="0062580D">
      <w:pPr>
        <w:spacing w:after="120"/>
        <w:rPr>
          <w:rFonts w:eastAsia="Times New Roman"/>
          <w:smallCaps/>
          <w:u w:val="single"/>
          <w:lang w:eastAsia="en-US"/>
        </w:rPr>
      </w:pPr>
      <w:r w:rsidRPr="00751780">
        <w:rPr>
          <w:rFonts w:eastAsia="Times New Roman"/>
          <w:b/>
          <w:smallCaps/>
          <w:u w:val="single"/>
          <w:lang w:eastAsia="en-US"/>
        </w:rPr>
        <w:lastRenderedPageBreak/>
        <w:t>S</w:t>
      </w:r>
      <w:r w:rsidR="00751780" w:rsidRPr="00751780">
        <w:rPr>
          <w:rFonts w:eastAsia="Times New Roman"/>
          <w:b/>
          <w:smallCaps/>
          <w:u w:val="single"/>
          <w:lang w:eastAsia="en-US"/>
        </w:rPr>
        <w:t>elected</w:t>
      </w:r>
      <w:r w:rsidRPr="00751780">
        <w:rPr>
          <w:rFonts w:eastAsia="Times New Roman"/>
          <w:b/>
          <w:smallCaps/>
          <w:u w:val="single"/>
          <w:lang w:eastAsia="en-US"/>
        </w:rPr>
        <w:t xml:space="preserve"> </w:t>
      </w:r>
      <w:r w:rsidR="00751780" w:rsidRPr="00751780">
        <w:rPr>
          <w:rFonts w:eastAsia="Times New Roman"/>
          <w:b/>
          <w:smallCaps/>
          <w:u w:val="single"/>
          <w:lang w:eastAsia="en-US"/>
        </w:rPr>
        <w:t>Op-Eds</w:t>
      </w:r>
    </w:p>
    <w:p w14:paraId="2162B4EE"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Ban No-Knock Warrants, But Don't Stop There If You Want Real Change</w:t>
      </w:r>
      <w:r w:rsidRPr="00263099">
        <w:rPr>
          <w:rFonts w:eastAsia="Times New Roman"/>
          <w:color w:val="000000"/>
          <w:shd w:val="clear" w:color="auto" w:fill="FFFFFF"/>
          <w:lang w:eastAsia="en-US"/>
        </w:rPr>
        <w:t xml:space="preserve">., Feb. 16, 2022, </w:t>
      </w:r>
      <w:r w:rsidRPr="00263099">
        <w:rPr>
          <w:rFonts w:eastAsia="Times New Roman"/>
          <w:smallCaps/>
          <w:color w:val="000000"/>
          <w:shd w:val="clear" w:color="auto" w:fill="FFFFFF"/>
          <w:lang w:eastAsia="en-US"/>
        </w:rPr>
        <w:t>Newsweek</w:t>
      </w:r>
    </w:p>
    <w:p w14:paraId="62C3D5B7"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Should Follow Philly’s Lead and Ban Minor Traffic Stops that Criminalize ‘Driving While Black’</w:t>
      </w:r>
      <w:r w:rsidRPr="00263099">
        <w:rPr>
          <w:rFonts w:eastAsia="Times New Roman"/>
          <w:color w:val="000000"/>
          <w:shd w:val="clear" w:color="auto" w:fill="FFFFFF"/>
          <w:lang w:eastAsia="en-US"/>
        </w:rPr>
        <w:t xml:space="preserve">, Nov. 15, 2021, </w:t>
      </w:r>
      <w:r w:rsidRPr="00263099">
        <w:rPr>
          <w:rFonts w:eastAsia="Times New Roman"/>
          <w:smallCaps/>
          <w:color w:val="000000"/>
          <w:shd w:val="clear" w:color="auto" w:fill="FFFFFF"/>
          <w:lang w:eastAsia="en-US"/>
        </w:rPr>
        <w:t>Philadelphia Inquirer</w:t>
      </w:r>
      <w:r w:rsidRPr="00263099">
        <w:rPr>
          <w:rFonts w:eastAsia="Times New Roman"/>
          <w:color w:val="000000"/>
          <w:shd w:val="clear" w:color="auto" w:fill="FFFFFF"/>
          <w:lang w:eastAsia="en-US"/>
        </w:rPr>
        <w:t xml:space="preserve"> (with Maria Ponomarenko)</w:t>
      </w:r>
    </w:p>
    <w:p w14:paraId="0DEAC3B8"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Fines and Fees Keep Marylanders from Accessing Justice</w:t>
      </w:r>
      <w:r w:rsidRPr="00263099">
        <w:rPr>
          <w:rFonts w:eastAsia="Times New Roman"/>
          <w:color w:val="000000"/>
          <w:shd w:val="clear" w:color="auto" w:fill="FFFFFF"/>
          <w:lang w:eastAsia="en-US"/>
        </w:rPr>
        <w:t xml:space="preserve">, Feb. 4, 2021, </w:t>
      </w:r>
      <w:r w:rsidRPr="00263099">
        <w:rPr>
          <w:rFonts w:eastAsia="Times New Roman"/>
          <w:smallCaps/>
          <w:color w:val="000000"/>
          <w:shd w:val="clear" w:color="auto" w:fill="FFFFFF"/>
          <w:lang w:eastAsia="en-US"/>
        </w:rPr>
        <w:t>Maryland Matters</w:t>
      </w:r>
    </w:p>
    <w:p w14:paraId="02633573"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The Pipeline for Black Children Needs to Be Fixed, Too,</w:t>
      </w:r>
      <w:r w:rsidRPr="00263099">
        <w:rPr>
          <w:rFonts w:eastAsia="Times New Roman"/>
          <w:color w:val="000000"/>
          <w:shd w:val="clear" w:color="auto" w:fill="FFFFFF"/>
          <w:lang w:eastAsia="en-US"/>
        </w:rPr>
        <w:t xml:space="preserve"> Jun. 10, 2020, </w:t>
      </w:r>
      <w:r w:rsidRPr="003E04E4">
        <w:rPr>
          <w:rFonts w:eastAsia="Times New Roman"/>
          <w:smallCaps/>
          <w:color w:val="000000"/>
          <w:shd w:val="clear" w:color="auto" w:fill="FFFFFF"/>
          <w:lang w:eastAsia="en-US"/>
        </w:rPr>
        <w:t>Newsweek</w:t>
      </w:r>
    </w:p>
    <w:p w14:paraId="33063AD2" w14:textId="77777777" w:rsidR="0062580D" w:rsidRPr="00C66FBA"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Protestors shouldn’t be saddled with criminal records</w:t>
      </w:r>
      <w:r w:rsidRPr="00263099">
        <w:rPr>
          <w:rFonts w:eastAsia="Times New Roman"/>
          <w:color w:val="000000"/>
          <w:shd w:val="clear" w:color="auto" w:fill="FFFFFF"/>
          <w:lang w:eastAsia="en-US"/>
        </w:rPr>
        <w:t xml:space="preserve">, Apr. 26, 2020, </w:t>
      </w:r>
      <w:r w:rsidRPr="00263099">
        <w:rPr>
          <w:rFonts w:eastAsia="Times New Roman"/>
          <w:smallCaps/>
          <w:color w:val="000000"/>
          <w:shd w:val="clear" w:color="auto" w:fill="FFFFFF"/>
          <w:lang w:eastAsia="en-US"/>
        </w:rPr>
        <w:t>Baltimore Sun</w:t>
      </w:r>
    </w:p>
    <w:p w14:paraId="110B4D0E"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 xml:space="preserve">Why are you publicly sharing your child’s DNA </w:t>
      </w:r>
      <w:proofErr w:type="gramStart"/>
      <w:r w:rsidRPr="00263099">
        <w:rPr>
          <w:rFonts w:eastAsia="Times New Roman"/>
          <w:i/>
          <w:color w:val="000000"/>
          <w:shd w:val="clear" w:color="auto" w:fill="FFFFFF"/>
          <w:lang w:eastAsia="en-US"/>
        </w:rPr>
        <w:t>information?,</w:t>
      </w:r>
      <w:proofErr w:type="gramEnd"/>
      <w:r w:rsidRPr="00263099">
        <w:rPr>
          <w:rFonts w:eastAsia="Times New Roman"/>
          <w:i/>
          <w:color w:val="000000"/>
          <w:shd w:val="clear" w:color="auto" w:fill="FFFFFF"/>
          <w:lang w:eastAsia="en-US"/>
        </w:rPr>
        <w:t xml:space="preserve"> </w:t>
      </w:r>
      <w:r w:rsidRPr="00263099">
        <w:rPr>
          <w:rFonts w:eastAsia="Times New Roman"/>
          <w:color w:val="000000"/>
          <w:shd w:val="clear" w:color="auto" w:fill="FFFFFF"/>
          <w:lang w:eastAsia="en-US"/>
        </w:rPr>
        <w:t xml:space="preserve">Jan. 2, 2020, </w:t>
      </w:r>
      <w:r w:rsidRPr="00263099">
        <w:rPr>
          <w:rFonts w:eastAsia="Times New Roman"/>
          <w:smallCaps/>
          <w:color w:val="000000"/>
          <w:shd w:val="clear" w:color="auto" w:fill="FFFFFF"/>
          <w:lang w:eastAsia="en-US"/>
        </w:rPr>
        <w:t>N.Y. Times</w:t>
      </w:r>
    </w:p>
    <w:p w14:paraId="7997D67E"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We’re entering a new phase in law enforcement’s use of consumer genetic data</w:t>
      </w:r>
      <w:r w:rsidRPr="00263099">
        <w:rPr>
          <w:rFonts w:eastAsia="Times New Roman"/>
          <w:color w:val="000000"/>
          <w:shd w:val="clear" w:color="auto" w:fill="FFFFFF"/>
          <w:lang w:eastAsia="en-US"/>
        </w:rPr>
        <w:t xml:space="preserve">, Dec. 19, 2019, </w:t>
      </w:r>
      <w:r w:rsidRPr="003E04E4">
        <w:rPr>
          <w:rFonts w:eastAsia="Times New Roman"/>
          <w:smallCaps/>
          <w:color w:val="000000"/>
          <w:shd w:val="clear" w:color="auto" w:fill="FFFFFF"/>
          <w:lang w:eastAsia="en-US"/>
        </w:rPr>
        <w:t>Slate</w:t>
      </w:r>
    </w:p>
    <w:p w14:paraId="510C99C2"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Restoring voting rights for felons embraces the American tenet of second chances</w:t>
      </w:r>
      <w:r w:rsidRPr="00263099">
        <w:rPr>
          <w:rFonts w:eastAsia="Times New Roman"/>
          <w:color w:val="000000"/>
          <w:shd w:val="clear" w:color="auto" w:fill="FFFFFF"/>
          <w:lang w:eastAsia="en-US"/>
        </w:rPr>
        <w:t xml:space="preserve">, Dec. 16, 2019, </w:t>
      </w:r>
      <w:r w:rsidRPr="003E04E4">
        <w:rPr>
          <w:rFonts w:eastAsia="Times New Roman"/>
          <w:smallCaps/>
          <w:color w:val="000000"/>
          <w:shd w:val="clear" w:color="auto" w:fill="FFFFFF"/>
          <w:lang w:eastAsia="en-US"/>
        </w:rPr>
        <w:t>The Hill</w:t>
      </w:r>
    </w:p>
    <w:p w14:paraId="6B737639" w14:textId="77777777" w:rsidR="0062580D" w:rsidRPr="003E04E4"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Utah should change how it punishes technical parole or probation violations</w:t>
      </w:r>
      <w:r w:rsidRPr="00263099">
        <w:rPr>
          <w:rFonts w:eastAsia="Times New Roman"/>
          <w:color w:val="000000"/>
          <w:shd w:val="clear" w:color="auto" w:fill="FFFFFF"/>
          <w:lang w:eastAsia="en-US"/>
        </w:rPr>
        <w:t xml:space="preserve">, Dec. 1, 2019, </w:t>
      </w:r>
      <w:r w:rsidRPr="003E04E4">
        <w:rPr>
          <w:rFonts w:eastAsia="Times New Roman"/>
          <w:smallCaps/>
          <w:color w:val="000000"/>
          <w:shd w:val="clear" w:color="auto" w:fill="FFFFFF"/>
          <w:lang w:eastAsia="en-US"/>
        </w:rPr>
        <w:t>The Salt Lake Tribune</w:t>
      </w:r>
    </w:p>
    <w:p w14:paraId="478B653D"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A Wearable Wiretap</w:t>
      </w:r>
      <w:r w:rsidRPr="00263099">
        <w:rPr>
          <w:rFonts w:eastAsia="Times New Roman"/>
          <w:color w:val="000000"/>
          <w:shd w:val="clear" w:color="auto" w:fill="FFFFFF"/>
          <w:lang w:eastAsia="en-US"/>
        </w:rPr>
        <w:t xml:space="preserve">, Nov. 8, 2019, </w:t>
      </w:r>
      <w:r w:rsidRPr="003E04E4">
        <w:rPr>
          <w:rFonts w:eastAsia="Times New Roman"/>
          <w:smallCaps/>
          <w:color w:val="000000"/>
          <w:shd w:val="clear" w:color="auto" w:fill="FFFFFF"/>
          <w:lang w:eastAsia="en-US"/>
        </w:rPr>
        <w:t>Slate</w:t>
      </w:r>
      <w:r w:rsidRPr="00263099">
        <w:rPr>
          <w:rFonts w:eastAsia="Times New Roman"/>
          <w:color w:val="000000"/>
          <w:shd w:val="clear" w:color="auto" w:fill="FFFFFF"/>
          <w:lang w:eastAsia="en-US"/>
        </w:rPr>
        <w:t xml:space="preserve"> (with Lars Trautman)</w:t>
      </w:r>
    </w:p>
    <w:p w14:paraId="49B7AACE"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Open a School Door, Close a Prison</w:t>
      </w:r>
      <w:r w:rsidRPr="00263099">
        <w:rPr>
          <w:rFonts w:eastAsia="Times New Roman"/>
          <w:color w:val="000000"/>
          <w:shd w:val="clear" w:color="auto" w:fill="FFFFFF"/>
          <w:lang w:eastAsia="en-US"/>
        </w:rPr>
        <w:t xml:space="preserve">, Oct. 14, 2019, </w:t>
      </w:r>
      <w:r w:rsidRPr="003E04E4">
        <w:rPr>
          <w:rFonts w:eastAsia="Times New Roman"/>
          <w:smallCaps/>
          <w:color w:val="000000"/>
          <w:shd w:val="clear" w:color="auto" w:fill="FFFFFF"/>
          <w:lang w:eastAsia="en-US"/>
        </w:rPr>
        <w:t>The American Interest</w:t>
      </w:r>
      <w:r w:rsidRPr="00263099">
        <w:rPr>
          <w:rFonts w:eastAsia="Times New Roman"/>
          <w:color w:val="000000"/>
          <w:shd w:val="clear" w:color="auto" w:fill="FFFFFF"/>
          <w:lang w:eastAsia="en-US"/>
        </w:rPr>
        <w:t xml:space="preserve"> (with Emily Mooney)</w:t>
      </w:r>
    </w:p>
    <w:p w14:paraId="26206BEA"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Prosecutors need less power over children in</w:t>
      </w:r>
      <w:r>
        <w:rPr>
          <w:rFonts w:eastAsia="Times New Roman"/>
          <w:i/>
          <w:color w:val="000000"/>
          <w:shd w:val="clear" w:color="auto" w:fill="FFFFFF"/>
          <w:lang w:eastAsia="en-US"/>
        </w:rPr>
        <w:t xml:space="preserve"> the</w:t>
      </w:r>
      <w:r w:rsidRPr="00263099">
        <w:rPr>
          <w:rFonts w:eastAsia="Times New Roman"/>
          <w:i/>
          <w:color w:val="000000"/>
          <w:shd w:val="clear" w:color="auto" w:fill="FFFFFF"/>
          <w:lang w:eastAsia="en-US"/>
        </w:rPr>
        <w:t xml:space="preserve"> justice system</w:t>
      </w:r>
      <w:r w:rsidRPr="00263099">
        <w:rPr>
          <w:rFonts w:eastAsia="Times New Roman"/>
          <w:color w:val="000000"/>
          <w:shd w:val="clear" w:color="auto" w:fill="FFFFFF"/>
          <w:lang w:eastAsia="en-US"/>
        </w:rPr>
        <w:t xml:space="preserve">, Oct. 5, 2019, </w:t>
      </w:r>
      <w:r w:rsidRPr="003E04E4">
        <w:rPr>
          <w:rFonts w:eastAsia="Times New Roman"/>
          <w:smallCaps/>
          <w:color w:val="000000"/>
          <w:shd w:val="clear" w:color="auto" w:fill="FFFFFF"/>
          <w:lang w:eastAsia="en-US"/>
        </w:rPr>
        <w:t>Orlando Sentinel</w:t>
      </w:r>
    </w:p>
    <w:p w14:paraId="44D8C9FF"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When your DNA is public information</w:t>
      </w:r>
      <w:r w:rsidRPr="00263099">
        <w:rPr>
          <w:rFonts w:eastAsia="Times New Roman"/>
          <w:color w:val="000000"/>
          <w:shd w:val="clear" w:color="auto" w:fill="FFFFFF"/>
          <w:lang w:eastAsia="en-US"/>
        </w:rPr>
        <w:t xml:space="preserve">, Aug. 22, 2019, </w:t>
      </w:r>
      <w:r w:rsidRPr="003E04E4">
        <w:rPr>
          <w:rFonts w:eastAsia="Times New Roman"/>
          <w:smallCaps/>
          <w:color w:val="000000"/>
          <w:shd w:val="clear" w:color="auto" w:fill="FFFFFF"/>
          <w:lang w:eastAsia="en-US"/>
        </w:rPr>
        <w:t>Slate</w:t>
      </w:r>
    </w:p>
    <w:p w14:paraId="4BCA1B3F"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Trump’s family separation policy never really ended. This is why</w:t>
      </w:r>
      <w:r w:rsidRPr="00263099">
        <w:rPr>
          <w:rFonts w:eastAsia="Times New Roman"/>
          <w:color w:val="000000"/>
          <w:shd w:val="clear" w:color="auto" w:fill="FFFFFF"/>
          <w:lang w:eastAsia="en-US"/>
        </w:rPr>
        <w:t xml:space="preserve">., Jul. 1, 2019, </w:t>
      </w:r>
      <w:r w:rsidRPr="00735459">
        <w:rPr>
          <w:rFonts w:eastAsia="Times New Roman"/>
          <w:smallCaps/>
          <w:color w:val="000000"/>
          <w:shd w:val="clear" w:color="auto" w:fill="FFFFFF"/>
          <w:lang w:eastAsia="en-US"/>
        </w:rPr>
        <w:t>NBC News</w:t>
      </w:r>
      <w:r w:rsidRPr="00263099">
        <w:rPr>
          <w:rFonts w:eastAsia="Times New Roman"/>
          <w:color w:val="000000"/>
          <w:shd w:val="clear" w:color="auto" w:fill="FFFFFF"/>
          <w:lang w:eastAsia="en-US"/>
        </w:rPr>
        <w:t xml:space="preserve"> </w:t>
      </w:r>
    </w:p>
    <w:p w14:paraId="23841109" w14:textId="77777777" w:rsidR="0062580D" w:rsidRPr="003E04E4"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 xml:space="preserve">What are the proper limits on police use of facial </w:t>
      </w:r>
      <w:proofErr w:type="gramStart"/>
      <w:r w:rsidRPr="00263099">
        <w:rPr>
          <w:rFonts w:eastAsia="Times New Roman"/>
          <w:i/>
          <w:color w:val="000000"/>
          <w:shd w:val="clear" w:color="auto" w:fill="FFFFFF"/>
          <w:lang w:eastAsia="en-US"/>
        </w:rPr>
        <w:t>recognition?,</w:t>
      </w:r>
      <w:proofErr w:type="gramEnd"/>
      <w:r w:rsidRPr="00263099">
        <w:rPr>
          <w:rFonts w:eastAsia="Times New Roman"/>
          <w:color w:val="000000"/>
          <w:shd w:val="clear" w:color="auto" w:fill="FFFFFF"/>
          <w:lang w:eastAsia="en-US"/>
        </w:rPr>
        <w:t xml:space="preserve"> Jun. 20, 2019, </w:t>
      </w:r>
      <w:r w:rsidRPr="003E04E4">
        <w:rPr>
          <w:rFonts w:eastAsia="Times New Roman"/>
          <w:smallCaps/>
          <w:color w:val="000000"/>
          <w:shd w:val="clear" w:color="auto" w:fill="FFFFFF"/>
          <w:lang w:eastAsia="en-US"/>
        </w:rPr>
        <w:t>Brookings Institute</w:t>
      </w:r>
    </w:p>
    <w:p w14:paraId="1C8E553F"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“Smart” Technology is Coming for Prisons, too</w:t>
      </w:r>
      <w:r w:rsidRPr="00263099">
        <w:rPr>
          <w:rFonts w:eastAsia="Times New Roman"/>
          <w:color w:val="000000"/>
          <w:shd w:val="clear" w:color="auto" w:fill="FFFFFF"/>
          <w:lang w:eastAsia="en-US"/>
        </w:rPr>
        <w:t xml:space="preserve">, Apr. 30, 2019, </w:t>
      </w:r>
      <w:r w:rsidRPr="003E04E4">
        <w:rPr>
          <w:rFonts w:eastAsia="Times New Roman"/>
          <w:smallCaps/>
          <w:color w:val="000000"/>
          <w:shd w:val="clear" w:color="auto" w:fill="FFFFFF"/>
          <w:lang w:eastAsia="en-US"/>
        </w:rPr>
        <w:t>Slate</w:t>
      </w:r>
      <w:r w:rsidRPr="00263099">
        <w:rPr>
          <w:rFonts w:eastAsia="Times New Roman"/>
          <w:color w:val="000000"/>
          <w:shd w:val="clear" w:color="auto" w:fill="FFFFFF"/>
          <w:lang w:eastAsia="en-US"/>
        </w:rPr>
        <w:t xml:space="preserve"> (with Lars Trautman)</w:t>
      </w:r>
    </w:p>
    <w:p w14:paraId="1B691699"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 xml:space="preserve">Meek Mill is </w:t>
      </w:r>
      <w:proofErr w:type="gramStart"/>
      <w:r w:rsidRPr="00263099">
        <w:rPr>
          <w:rFonts w:eastAsia="Times New Roman"/>
          <w:i/>
          <w:color w:val="000000"/>
          <w:shd w:val="clear" w:color="auto" w:fill="FFFFFF"/>
          <w:lang w:eastAsia="en-US"/>
        </w:rPr>
        <w:t>exhibit</w:t>
      </w:r>
      <w:proofErr w:type="gramEnd"/>
      <w:r w:rsidRPr="00263099">
        <w:rPr>
          <w:rFonts w:eastAsia="Times New Roman"/>
          <w:i/>
          <w:color w:val="000000"/>
          <w:shd w:val="clear" w:color="auto" w:fill="FFFFFF"/>
          <w:lang w:eastAsia="en-US"/>
        </w:rPr>
        <w:t xml:space="preserve"> A of nation’s broken probation system.</w:t>
      </w:r>
      <w:r w:rsidRPr="00263099">
        <w:rPr>
          <w:rFonts w:eastAsia="Times New Roman"/>
          <w:color w:val="000000"/>
          <w:shd w:val="clear" w:color="auto" w:fill="FFFFFF"/>
          <w:lang w:eastAsia="en-US"/>
        </w:rPr>
        <w:t xml:space="preserve">, Apr. 25, 2018, </w:t>
      </w:r>
      <w:r w:rsidRPr="00263099">
        <w:rPr>
          <w:rFonts w:eastAsia="Times New Roman"/>
          <w:smallCaps/>
          <w:color w:val="000000"/>
          <w:shd w:val="clear" w:color="auto" w:fill="FFFFFF"/>
          <w:lang w:eastAsia="en-US"/>
        </w:rPr>
        <w:t>USA Today</w:t>
      </w:r>
    </w:p>
    <w:p w14:paraId="2994B4B7"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Criminal Suspects Deserve Genetic Privacy, Too</w:t>
      </w:r>
      <w:r w:rsidRPr="00263099">
        <w:rPr>
          <w:rFonts w:eastAsia="Times New Roman"/>
          <w:color w:val="000000"/>
          <w:shd w:val="clear" w:color="auto" w:fill="FFFFFF"/>
          <w:lang w:eastAsia="en-US"/>
        </w:rPr>
        <w:t xml:space="preserve">, Mar. 18, 2019, </w:t>
      </w:r>
      <w:r w:rsidRPr="003E04E4">
        <w:rPr>
          <w:rFonts w:eastAsia="Times New Roman"/>
          <w:smallCaps/>
          <w:color w:val="000000"/>
          <w:shd w:val="clear" w:color="auto" w:fill="FFFFFF"/>
          <w:lang w:eastAsia="en-US"/>
        </w:rPr>
        <w:t>Slate</w:t>
      </w:r>
    </w:p>
    <w:p w14:paraId="48E58EBF"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Protecting second chances for the formerly incarcerated in the age of facial recognition</w:t>
      </w:r>
      <w:r w:rsidRPr="00263099">
        <w:rPr>
          <w:rFonts w:eastAsia="Times New Roman"/>
          <w:color w:val="000000"/>
          <w:shd w:val="clear" w:color="auto" w:fill="FFFFFF"/>
          <w:lang w:eastAsia="en-US"/>
        </w:rPr>
        <w:t xml:space="preserve">, Sept. 19, 2018, </w:t>
      </w:r>
      <w:r w:rsidRPr="003E04E4">
        <w:rPr>
          <w:rFonts w:eastAsia="Times New Roman"/>
          <w:smallCaps/>
          <w:color w:val="000000"/>
          <w:shd w:val="clear" w:color="auto" w:fill="FFFFFF"/>
          <w:lang w:eastAsia="en-US"/>
        </w:rPr>
        <w:t>Brookings Institute</w:t>
      </w:r>
      <w:r w:rsidRPr="00263099">
        <w:rPr>
          <w:rFonts w:eastAsia="Times New Roman"/>
          <w:color w:val="000000"/>
          <w:shd w:val="clear" w:color="auto" w:fill="FFFFFF"/>
          <w:lang w:eastAsia="en-US"/>
        </w:rPr>
        <w:t xml:space="preserve"> (with Lars Trautman)</w:t>
      </w:r>
    </w:p>
    <w:p w14:paraId="29A20D0E"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Trump’s child separation policy is offensive to human dignity and the ideals of America</w:t>
      </w:r>
      <w:r w:rsidRPr="00263099">
        <w:rPr>
          <w:rFonts w:eastAsia="Times New Roman"/>
          <w:color w:val="000000"/>
          <w:shd w:val="clear" w:color="auto" w:fill="FFFFFF"/>
          <w:lang w:eastAsia="en-US"/>
        </w:rPr>
        <w:t xml:space="preserve">, Jun. 19, 2018, </w:t>
      </w:r>
      <w:r w:rsidRPr="00735459">
        <w:rPr>
          <w:rFonts w:eastAsia="Times New Roman"/>
          <w:smallCaps/>
          <w:color w:val="000000"/>
          <w:shd w:val="clear" w:color="auto" w:fill="FFFFFF"/>
          <w:lang w:eastAsia="en-US"/>
        </w:rPr>
        <w:t>NBC Think</w:t>
      </w:r>
      <w:r w:rsidRPr="00263099">
        <w:rPr>
          <w:rFonts w:eastAsia="Times New Roman"/>
          <w:color w:val="000000"/>
          <w:shd w:val="clear" w:color="auto" w:fill="FFFFFF"/>
          <w:lang w:eastAsia="en-US"/>
        </w:rPr>
        <w:t xml:space="preserve"> (with Arthur Rizer)</w:t>
      </w:r>
    </w:p>
    <w:p w14:paraId="48DB997E"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Female prisoners deserve dignity</w:t>
      </w:r>
      <w:r w:rsidRPr="00263099">
        <w:rPr>
          <w:rFonts w:eastAsia="Times New Roman"/>
          <w:color w:val="000000"/>
          <w:shd w:val="clear" w:color="auto" w:fill="FFFFFF"/>
          <w:lang w:eastAsia="en-US"/>
        </w:rPr>
        <w:t xml:space="preserve">, Jun. 18, 2018, </w:t>
      </w:r>
      <w:r w:rsidRPr="003E04E4">
        <w:rPr>
          <w:rFonts w:eastAsia="Times New Roman"/>
          <w:smallCaps/>
          <w:color w:val="000000"/>
          <w:shd w:val="clear" w:color="auto" w:fill="FFFFFF"/>
          <w:lang w:eastAsia="en-US"/>
        </w:rPr>
        <w:t>The Baltimore Sun</w:t>
      </w:r>
    </w:p>
    <w:p w14:paraId="2B9C5496" w14:textId="77777777" w:rsidR="0062580D"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There’s a war on books in prisons. It needs to end</w:t>
      </w:r>
      <w:r w:rsidRPr="00263099">
        <w:rPr>
          <w:rFonts w:eastAsia="Times New Roman"/>
          <w:color w:val="000000"/>
          <w:shd w:val="clear" w:color="auto" w:fill="FFFFFF"/>
          <w:lang w:eastAsia="en-US"/>
        </w:rPr>
        <w:t xml:space="preserve">., Feb. 8, 2018, </w:t>
      </w:r>
      <w:r>
        <w:rPr>
          <w:rFonts w:eastAsia="Times New Roman"/>
          <w:smallCaps/>
          <w:color w:val="000000"/>
          <w:shd w:val="clear" w:color="auto" w:fill="FFFFFF"/>
          <w:lang w:eastAsia="en-US"/>
        </w:rPr>
        <w:t>Washington</w:t>
      </w:r>
      <w:r w:rsidRPr="00263099">
        <w:rPr>
          <w:rFonts w:eastAsia="Times New Roman"/>
          <w:smallCaps/>
          <w:color w:val="000000"/>
          <w:shd w:val="clear" w:color="auto" w:fill="FFFFFF"/>
          <w:lang w:eastAsia="en-US"/>
        </w:rPr>
        <w:t xml:space="preserve"> Post</w:t>
      </w:r>
    </w:p>
    <w:p w14:paraId="2765C1DB" w14:textId="77777777" w:rsidR="0062580D" w:rsidRPr="00263099" w:rsidRDefault="0062580D" w:rsidP="0062580D">
      <w:pPr>
        <w:pStyle w:val="ListParagraph"/>
        <w:numPr>
          <w:ilvl w:val="0"/>
          <w:numId w:val="3"/>
        </w:numPr>
        <w:shd w:val="clear" w:color="auto" w:fill="FFFFFF"/>
        <w:rPr>
          <w:rFonts w:eastAsia="Times New Roman"/>
          <w:smallCaps/>
          <w:color w:val="000000"/>
          <w:shd w:val="clear" w:color="auto" w:fill="FFFFFF"/>
          <w:lang w:eastAsia="en-US"/>
        </w:rPr>
      </w:pPr>
      <w:r w:rsidRPr="00263099">
        <w:rPr>
          <w:rFonts w:eastAsia="Times New Roman"/>
          <w:i/>
          <w:color w:val="000000"/>
          <w:shd w:val="clear" w:color="auto" w:fill="FFFFFF"/>
          <w:lang w:eastAsia="en-US"/>
        </w:rPr>
        <w:t xml:space="preserve">California won’t jail children for being poor. Will other states </w:t>
      </w:r>
      <w:proofErr w:type="gramStart"/>
      <w:r w:rsidRPr="00263099">
        <w:rPr>
          <w:rFonts w:eastAsia="Times New Roman"/>
          <w:i/>
          <w:color w:val="000000"/>
          <w:shd w:val="clear" w:color="auto" w:fill="FFFFFF"/>
          <w:lang w:eastAsia="en-US"/>
        </w:rPr>
        <w:t>follow?</w:t>
      </w:r>
      <w:r>
        <w:rPr>
          <w:rFonts w:eastAsia="Times New Roman"/>
          <w:i/>
          <w:color w:val="000000"/>
          <w:shd w:val="clear" w:color="auto" w:fill="FFFFFF"/>
          <w:lang w:eastAsia="en-US"/>
        </w:rPr>
        <w:t>,</w:t>
      </w:r>
      <w:proofErr w:type="gramEnd"/>
      <w:r w:rsidRPr="00263099">
        <w:rPr>
          <w:rFonts w:eastAsia="Times New Roman"/>
          <w:color w:val="000000"/>
          <w:shd w:val="clear" w:color="auto" w:fill="FFFFFF"/>
          <w:lang w:eastAsia="en-US"/>
        </w:rPr>
        <w:t xml:space="preserve"> Jan. 1, 2018, </w:t>
      </w:r>
      <w:r w:rsidRPr="003E04E4">
        <w:rPr>
          <w:rFonts w:eastAsia="Times New Roman"/>
          <w:smallCaps/>
          <w:color w:val="000000"/>
          <w:shd w:val="clear" w:color="auto" w:fill="FFFFFF"/>
          <w:lang w:eastAsia="en-US"/>
        </w:rPr>
        <w:t>Newsweek</w:t>
      </w:r>
    </w:p>
    <w:p w14:paraId="666EFF42" w14:textId="61A971BA" w:rsidR="005728A4" w:rsidRDefault="005728A4" w:rsidP="00BB4DAC">
      <w:pPr>
        <w:shd w:val="clear" w:color="auto" w:fill="FFFFFF"/>
        <w:rPr>
          <w:rFonts w:eastAsia="Times New Roman"/>
          <w:color w:val="000000"/>
          <w:shd w:val="clear" w:color="auto" w:fill="FFFFFF"/>
          <w:lang w:eastAsia="en-US"/>
        </w:rPr>
      </w:pPr>
    </w:p>
    <w:p w14:paraId="3C7CD65F" w14:textId="264592CF" w:rsidR="005728A4" w:rsidRPr="00751780" w:rsidRDefault="00751780" w:rsidP="00BB4DAC">
      <w:pPr>
        <w:shd w:val="clear" w:color="auto" w:fill="FFFFFF"/>
        <w:rPr>
          <w:rFonts w:eastAsia="Times New Roman"/>
          <w:b/>
          <w:smallCaps/>
          <w:color w:val="000000"/>
          <w:u w:val="single"/>
          <w:shd w:val="clear" w:color="auto" w:fill="FFFFFF"/>
          <w:lang w:eastAsia="en-US"/>
        </w:rPr>
      </w:pPr>
      <w:r w:rsidRPr="00751780">
        <w:rPr>
          <w:rFonts w:eastAsia="Times New Roman"/>
          <w:b/>
          <w:smallCaps/>
          <w:color w:val="000000"/>
          <w:u w:val="single"/>
          <w:shd w:val="clear" w:color="auto" w:fill="FFFFFF"/>
          <w:lang w:eastAsia="en-US"/>
        </w:rPr>
        <w:t>Selected Media Experiences</w:t>
      </w:r>
    </w:p>
    <w:p w14:paraId="018BE793" w14:textId="43F033D2" w:rsidR="00DD3A8F" w:rsidRDefault="0091092D" w:rsidP="00BB4DAC">
      <w:pPr>
        <w:shd w:val="clear" w:color="auto" w:fill="FFFFFF"/>
        <w:rPr>
          <w:rFonts w:eastAsia="Times New Roman"/>
          <w:color w:val="000000"/>
          <w:shd w:val="clear" w:color="auto" w:fill="FFFFFF"/>
          <w:lang w:eastAsia="en-US"/>
        </w:rPr>
      </w:pPr>
      <w:r>
        <w:rPr>
          <w:rFonts w:eastAsia="Times New Roman"/>
          <w:i/>
          <w:color w:val="000000"/>
          <w:shd w:val="clear" w:color="auto" w:fill="FFFFFF"/>
          <w:lang w:eastAsia="en-US"/>
        </w:rPr>
        <w:t>New k</w:t>
      </w:r>
      <w:r w:rsidR="00DD3A8F" w:rsidRPr="00DD3A8F">
        <w:rPr>
          <w:rFonts w:eastAsia="Times New Roman"/>
          <w:i/>
          <w:color w:val="000000"/>
          <w:shd w:val="clear" w:color="auto" w:fill="FFFFFF"/>
          <w:lang w:eastAsia="en-US"/>
        </w:rPr>
        <w:t>illing reinvigorates national debate on no-knock warrants</w:t>
      </w:r>
      <w:r w:rsidR="00DD3A8F">
        <w:rPr>
          <w:rFonts w:eastAsia="Times New Roman"/>
          <w:color w:val="000000"/>
          <w:shd w:val="clear" w:color="auto" w:fill="FFFFFF"/>
          <w:lang w:eastAsia="en-US"/>
        </w:rPr>
        <w:t>, Feb</w:t>
      </w:r>
      <w:r w:rsidR="0078227A">
        <w:rPr>
          <w:rFonts w:eastAsia="Times New Roman"/>
          <w:color w:val="000000"/>
          <w:shd w:val="clear" w:color="auto" w:fill="FFFFFF"/>
          <w:lang w:eastAsia="en-US"/>
        </w:rPr>
        <w:t>.</w:t>
      </w:r>
      <w:r w:rsidR="00DD3A8F">
        <w:rPr>
          <w:rFonts w:eastAsia="Times New Roman"/>
          <w:color w:val="000000"/>
          <w:shd w:val="clear" w:color="auto" w:fill="FFFFFF"/>
          <w:lang w:eastAsia="en-US"/>
        </w:rPr>
        <w:t xml:space="preserve"> 2022, The Hill</w:t>
      </w:r>
    </w:p>
    <w:p w14:paraId="493293BC" w14:textId="7917D6A5" w:rsidR="005728A4" w:rsidRDefault="003967C6" w:rsidP="00BB4DAC">
      <w:pPr>
        <w:shd w:val="clear" w:color="auto" w:fill="FFFFFF"/>
        <w:rPr>
          <w:rFonts w:eastAsia="Times New Roman"/>
          <w:color w:val="000000"/>
          <w:shd w:val="clear" w:color="auto" w:fill="FFFFFF"/>
          <w:lang w:eastAsia="en-US"/>
        </w:rPr>
      </w:pPr>
      <w:r>
        <w:rPr>
          <w:rFonts w:eastAsia="Times New Roman"/>
          <w:i/>
          <w:color w:val="000000"/>
          <w:shd w:val="clear" w:color="auto" w:fill="FFFFFF"/>
          <w:lang w:eastAsia="en-US"/>
        </w:rPr>
        <w:t>What cops are doing w</w:t>
      </w:r>
      <w:r w:rsidR="005728A4" w:rsidRPr="003967C6">
        <w:rPr>
          <w:rFonts w:eastAsia="Times New Roman"/>
          <w:i/>
          <w:color w:val="000000"/>
          <w:shd w:val="clear" w:color="auto" w:fill="FFFFFF"/>
          <w:lang w:eastAsia="en-US"/>
        </w:rPr>
        <w:t>i</w:t>
      </w:r>
      <w:r>
        <w:rPr>
          <w:rFonts w:eastAsia="Times New Roman"/>
          <w:i/>
          <w:color w:val="000000"/>
          <w:shd w:val="clear" w:color="auto" w:fill="FFFFFF"/>
          <w:lang w:eastAsia="en-US"/>
        </w:rPr>
        <w:t>th y</w:t>
      </w:r>
      <w:r w:rsidR="005728A4" w:rsidRPr="003967C6">
        <w:rPr>
          <w:rFonts w:eastAsia="Times New Roman"/>
          <w:i/>
          <w:color w:val="000000"/>
          <w:shd w:val="clear" w:color="auto" w:fill="FFFFFF"/>
          <w:lang w:eastAsia="en-US"/>
        </w:rPr>
        <w:t>our DNA</w:t>
      </w:r>
      <w:r w:rsidR="0078227A">
        <w:rPr>
          <w:rFonts w:eastAsia="Times New Roman"/>
          <w:color w:val="000000"/>
          <w:shd w:val="clear" w:color="auto" w:fill="FFFFFF"/>
          <w:lang w:eastAsia="en-US"/>
        </w:rPr>
        <w:t>, Jun.</w:t>
      </w:r>
      <w:r w:rsidR="005728A4">
        <w:rPr>
          <w:rFonts w:eastAsia="Times New Roman"/>
          <w:color w:val="000000"/>
          <w:shd w:val="clear" w:color="auto" w:fill="FFFFFF"/>
          <w:lang w:eastAsia="en-US"/>
        </w:rPr>
        <w:t xml:space="preserve"> </w:t>
      </w:r>
      <w:r w:rsidR="0078227A">
        <w:rPr>
          <w:rFonts w:eastAsia="Times New Roman"/>
          <w:color w:val="000000"/>
          <w:shd w:val="clear" w:color="auto" w:fill="FFFFFF"/>
          <w:lang w:eastAsia="en-US"/>
        </w:rPr>
        <w:t>2021, What’s Next: TBD, Slate</w:t>
      </w:r>
    </w:p>
    <w:p w14:paraId="37AF05B4" w14:textId="556D82C4" w:rsidR="005728A4" w:rsidRDefault="003967C6" w:rsidP="00BB4DAC">
      <w:pPr>
        <w:shd w:val="clear" w:color="auto" w:fill="FFFFFF"/>
        <w:rPr>
          <w:rFonts w:eastAsia="Times New Roman"/>
          <w:color w:val="000000"/>
          <w:shd w:val="clear" w:color="auto" w:fill="FFFFFF"/>
          <w:lang w:eastAsia="en-US"/>
        </w:rPr>
      </w:pPr>
      <w:r>
        <w:rPr>
          <w:rFonts w:eastAsia="Times New Roman"/>
          <w:i/>
          <w:color w:val="000000"/>
          <w:shd w:val="clear" w:color="auto" w:fill="FFFFFF"/>
          <w:lang w:eastAsia="en-US"/>
        </w:rPr>
        <w:t>Who p</w:t>
      </w:r>
      <w:r w:rsidR="005728A4" w:rsidRPr="003967C6">
        <w:rPr>
          <w:rFonts w:eastAsia="Times New Roman"/>
          <w:i/>
          <w:color w:val="000000"/>
          <w:shd w:val="clear" w:color="auto" w:fill="FFFFFF"/>
          <w:lang w:eastAsia="en-US"/>
        </w:rPr>
        <w:t>rof</w:t>
      </w:r>
      <w:r>
        <w:rPr>
          <w:rFonts w:eastAsia="Times New Roman"/>
          <w:i/>
          <w:color w:val="000000"/>
          <w:shd w:val="clear" w:color="auto" w:fill="FFFFFF"/>
          <w:lang w:eastAsia="en-US"/>
        </w:rPr>
        <w:t>its from p</w:t>
      </w:r>
      <w:r w:rsidR="005728A4" w:rsidRPr="003967C6">
        <w:rPr>
          <w:rFonts w:eastAsia="Times New Roman"/>
          <w:i/>
          <w:color w:val="000000"/>
          <w:shd w:val="clear" w:color="auto" w:fill="FFFFFF"/>
          <w:lang w:eastAsia="en-US"/>
        </w:rPr>
        <w:t>rison</w:t>
      </w:r>
      <w:r>
        <w:rPr>
          <w:rFonts w:eastAsia="Times New Roman"/>
          <w:i/>
          <w:color w:val="000000"/>
          <w:shd w:val="clear" w:color="auto" w:fill="FFFFFF"/>
          <w:lang w:eastAsia="en-US"/>
        </w:rPr>
        <w:t xml:space="preserve"> l</w:t>
      </w:r>
      <w:r w:rsidR="005728A4" w:rsidRPr="003967C6">
        <w:rPr>
          <w:rFonts w:eastAsia="Times New Roman"/>
          <w:i/>
          <w:color w:val="000000"/>
          <w:shd w:val="clear" w:color="auto" w:fill="FFFFFF"/>
          <w:lang w:eastAsia="en-US"/>
        </w:rPr>
        <w:t>abor</w:t>
      </w:r>
      <w:r w:rsidR="005728A4">
        <w:rPr>
          <w:rFonts w:eastAsia="Times New Roman"/>
          <w:color w:val="000000"/>
          <w:shd w:val="clear" w:color="auto" w:fill="FFFFFF"/>
          <w:lang w:eastAsia="en-US"/>
        </w:rPr>
        <w:t>, May 2019, BBC Radio</w:t>
      </w:r>
    </w:p>
    <w:p w14:paraId="76945683" w14:textId="6C4626F1" w:rsidR="00DD3A8F" w:rsidRDefault="00DD3A8F" w:rsidP="00BB4DAC">
      <w:pPr>
        <w:shd w:val="clear" w:color="auto" w:fill="FFFFFF"/>
        <w:rPr>
          <w:rFonts w:eastAsia="Times New Roman"/>
          <w:color w:val="000000"/>
          <w:shd w:val="clear" w:color="auto" w:fill="FFFFFF"/>
          <w:lang w:eastAsia="en-US"/>
        </w:rPr>
      </w:pPr>
      <w:r w:rsidRPr="003967C6">
        <w:rPr>
          <w:rFonts w:eastAsia="Times New Roman"/>
          <w:i/>
          <w:color w:val="000000"/>
          <w:shd w:val="clear" w:color="auto" w:fill="FFFFFF"/>
          <w:lang w:eastAsia="en-US"/>
        </w:rPr>
        <w:t xml:space="preserve">Balancing safety with privacy in prison: should ‘smart’ technology monitor </w:t>
      </w:r>
      <w:proofErr w:type="gramStart"/>
      <w:r w:rsidRPr="003967C6">
        <w:rPr>
          <w:rFonts w:eastAsia="Times New Roman"/>
          <w:i/>
          <w:color w:val="000000"/>
          <w:shd w:val="clear" w:color="auto" w:fill="FFFFFF"/>
          <w:lang w:eastAsia="en-US"/>
        </w:rPr>
        <w:t>inmates?</w:t>
      </w:r>
      <w:r>
        <w:rPr>
          <w:rFonts w:eastAsia="Times New Roman"/>
          <w:color w:val="000000"/>
          <w:shd w:val="clear" w:color="auto" w:fill="FFFFFF"/>
          <w:lang w:eastAsia="en-US"/>
        </w:rPr>
        <w:t>,</w:t>
      </w:r>
      <w:proofErr w:type="gramEnd"/>
      <w:r>
        <w:rPr>
          <w:rFonts w:eastAsia="Times New Roman"/>
          <w:color w:val="000000"/>
          <w:shd w:val="clear" w:color="auto" w:fill="FFFFFF"/>
          <w:lang w:eastAsia="en-US"/>
        </w:rPr>
        <w:t xml:space="preserve"> May 2019, CBC Radio</w:t>
      </w:r>
    </w:p>
    <w:p w14:paraId="42F82EE7" w14:textId="572EDAE6" w:rsidR="00DD400B" w:rsidRDefault="00DD400B" w:rsidP="004227E3">
      <w:pPr>
        <w:shd w:val="clear" w:color="auto" w:fill="FFFFFF"/>
        <w:rPr>
          <w:rFonts w:eastAsia="Times New Roman"/>
          <w:b/>
          <w:color w:val="000000"/>
          <w:u w:val="single"/>
          <w:shd w:val="clear" w:color="auto" w:fill="FFFFFF"/>
          <w:lang w:eastAsia="en-US"/>
        </w:rPr>
      </w:pPr>
    </w:p>
    <w:p w14:paraId="27C6921D" w14:textId="07E02124" w:rsidR="000C78DA" w:rsidRPr="000C78DA" w:rsidRDefault="00751780" w:rsidP="004227E3">
      <w:pPr>
        <w:shd w:val="clear" w:color="auto" w:fill="FFFFFF"/>
        <w:rPr>
          <w:rFonts w:eastAsia="Times New Roman"/>
          <w:b/>
          <w:smallCaps/>
          <w:color w:val="000000"/>
          <w:u w:val="single"/>
          <w:shd w:val="clear" w:color="auto" w:fill="FFFFFF"/>
          <w:lang w:eastAsia="en-US"/>
        </w:rPr>
      </w:pPr>
      <w:r w:rsidRPr="00751780">
        <w:rPr>
          <w:rFonts w:eastAsia="Times New Roman"/>
          <w:b/>
          <w:smallCaps/>
          <w:color w:val="000000"/>
          <w:u w:val="single"/>
          <w:shd w:val="clear" w:color="auto" w:fill="FFFFFF"/>
          <w:lang w:eastAsia="en-US"/>
        </w:rPr>
        <w:t>Selected Presentations</w:t>
      </w:r>
    </w:p>
    <w:p w14:paraId="36624D87" w14:textId="3425C36A" w:rsidR="00751780" w:rsidRDefault="00751780" w:rsidP="004227E3">
      <w:pPr>
        <w:shd w:val="clear" w:color="auto" w:fill="FFFFFF"/>
        <w:rPr>
          <w:rFonts w:eastAsia="Times New Roman"/>
          <w:color w:val="000000"/>
          <w:shd w:val="clear" w:color="auto" w:fill="FFFFFF"/>
          <w:lang w:eastAsia="en-US"/>
        </w:rPr>
      </w:pPr>
      <w:r>
        <w:rPr>
          <w:rFonts w:eastAsia="Times New Roman"/>
          <w:i/>
          <w:iCs/>
          <w:color w:val="000000"/>
          <w:shd w:val="clear" w:color="auto" w:fill="FFFFFF"/>
          <w:lang w:eastAsia="en-US"/>
        </w:rPr>
        <w:t xml:space="preserve">Who Owns Children’s </w:t>
      </w:r>
      <w:proofErr w:type="gramStart"/>
      <w:r>
        <w:rPr>
          <w:rFonts w:eastAsia="Times New Roman"/>
          <w:i/>
          <w:iCs/>
          <w:color w:val="000000"/>
          <w:shd w:val="clear" w:color="auto" w:fill="FFFFFF"/>
          <w:lang w:eastAsia="en-US"/>
        </w:rPr>
        <w:t>DNA?,</w:t>
      </w:r>
      <w:proofErr w:type="gramEnd"/>
      <w:r>
        <w:rPr>
          <w:rFonts w:eastAsia="Times New Roman"/>
          <w:i/>
          <w:iCs/>
          <w:color w:val="000000"/>
          <w:shd w:val="clear" w:color="auto" w:fill="FFFFFF"/>
          <w:lang w:eastAsia="en-US"/>
        </w:rPr>
        <w:t xml:space="preserve"> </w:t>
      </w:r>
      <w:r>
        <w:rPr>
          <w:rFonts w:eastAsia="Times New Roman"/>
          <w:color w:val="000000"/>
          <w:shd w:val="clear" w:color="auto" w:fill="FFFFFF"/>
          <w:lang w:eastAsia="en-US"/>
        </w:rPr>
        <w:t>Selected Panelist at AALS (Jan. 2024)</w:t>
      </w:r>
    </w:p>
    <w:p w14:paraId="22A3CE03" w14:textId="61BE411D" w:rsidR="00751780" w:rsidRPr="00751780" w:rsidRDefault="00751780" w:rsidP="00751780">
      <w:pPr>
        <w:spacing w:after="120"/>
        <w:rPr>
          <w:rFonts w:eastAsia="Times New Roman"/>
          <w:bCs/>
          <w:i/>
          <w:lang w:eastAsia="en-US"/>
        </w:rPr>
      </w:pPr>
      <w:r>
        <w:rPr>
          <w:rFonts w:eastAsia="Times New Roman"/>
          <w:i/>
          <w:iCs/>
          <w:color w:val="000000"/>
          <w:shd w:val="clear" w:color="auto" w:fill="FFFFFF"/>
          <w:lang w:eastAsia="en-US"/>
        </w:rPr>
        <w:t>Who Owns Children’s DNA</w:t>
      </w:r>
      <w:r>
        <w:rPr>
          <w:bCs/>
        </w:rPr>
        <w:t xml:space="preserve">, Selected for </w:t>
      </w:r>
      <w:r w:rsidRPr="00751780">
        <w:rPr>
          <w:bCs/>
        </w:rPr>
        <w:t>6th Annual Junior Faculty Forum for Law and STEM, Stanford Law School</w:t>
      </w:r>
      <w:r>
        <w:rPr>
          <w:bCs/>
        </w:rPr>
        <w:t xml:space="preserve"> (Oct. 2023)</w:t>
      </w:r>
    </w:p>
    <w:p w14:paraId="5BF580B0" w14:textId="3C168A0D" w:rsidR="00751780" w:rsidRDefault="00751780" w:rsidP="004227E3">
      <w:pPr>
        <w:shd w:val="clear" w:color="auto" w:fill="FFFFFF"/>
        <w:rPr>
          <w:rFonts w:eastAsia="Times New Roman"/>
          <w:i/>
          <w:iCs/>
          <w:color w:val="000000"/>
          <w:shd w:val="clear" w:color="auto" w:fill="FFFFFF"/>
          <w:lang w:eastAsia="en-US"/>
        </w:rPr>
      </w:pPr>
      <w:r w:rsidRPr="00751780">
        <w:rPr>
          <w:rFonts w:eastAsia="Times New Roman"/>
          <w:i/>
          <w:iCs/>
          <w:color w:val="000000"/>
          <w:shd w:val="clear" w:color="auto" w:fill="FFFFFF"/>
          <w:lang w:eastAsia="en-US"/>
        </w:rPr>
        <w:t>Parent-Child Privilege as Resistance</w:t>
      </w:r>
      <w:r>
        <w:rPr>
          <w:rFonts w:eastAsia="Times New Roman"/>
          <w:color w:val="000000"/>
          <w:shd w:val="clear" w:color="auto" w:fill="FFFFFF"/>
          <w:lang w:eastAsia="en-US"/>
        </w:rPr>
        <w:t xml:space="preserve">, </w:t>
      </w:r>
      <w:proofErr w:type="spellStart"/>
      <w:r>
        <w:rPr>
          <w:rFonts w:eastAsia="Times New Roman"/>
          <w:color w:val="000000"/>
          <w:shd w:val="clear" w:color="auto" w:fill="FFFFFF"/>
          <w:lang w:eastAsia="en-US"/>
        </w:rPr>
        <w:t>Crimfest</w:t>
      </w:r>
      <w:proofErr w:type="spellEnd"/>
      <w:r>
        <w:rPr>
          <w:rFonts w:eastAsia="Times New Roman"/>
          <w:color w:val="000000"/>
          <w:shd w:val="clear" w:color="auto" w:fill="FFFFFF"/>
          <w:lang w:eastAsia="en-US"/>
        </w:rPr>
        <w:t xml:space="preserve"> (July 2023)</w:t>
      </w:r>
    </w:p>
    <w:p w14:paraId="23CADA9C" w14:textId="1AEEF339" w:rsidR="00751780" w:rsidRDefault="00751780" w:rsidP="004227E3">
      <w:pPr>
        <w:shd w:val="clear" w:color="auto" w:fill="FFFFFF"/>
        <w:rPr>
          <w:rFonts w:eastAsia="Times New Roman"/>
          <w:color w:val="000000"/>
          <w:shd w:val="clear" w:color="auto" w:fill="FFFFFF"/>
          <w:lang w:eastAsia="en-US"/>
        </w:rPr>
      </w:pPr>
      <w:r w:rsidRPr="00751780">
        <w:rPr>
          <w:rFonts w:eastAsia="Times New Roman"/>
          <w:i/>
          <w:iCs/>
          <w:color w:val="000000"/>
          <w:shd w:val="clear" w:color="auto" w:fill="FFFFFF"/>
          <w:lang w:eastAsia="en-US"/>
        </w:rPr>
        <w:t>Parent-Child Privilege as Resistance</w:t>
      </w:r>
      <w:r>
        <w:rPr>
          <w:rFonts w:eastAsia="Times New Roman"/>
          <w:color w:val="000000"/>
          <w:shd w:val="clear" w:color="auto" w:fill="FFFFFF"/>
          <w:lang w:eastAsia="en-US"/>
        </w:rPr>
        <w:t xml:space="preserve">, </w:t>
      </w:r>
      <w:proofErr w:type="spellStart"/>
      <w:r>
        <w:t>Decarceration</w:t>
      </w:r>
      <w:proofErr w:type="spellEnd"/>
      <w:r>
        <w:t xml:space="preserve"> Works-in-Progress (June 2023)</w:t>
      </w:r>
    </w:p>
    <w:p w14:paraId="6B3646C6" w14:textId="77777777" w:rsidR="00751780" w:rsidRDefault="00751780" w:rsidP="004227E3">
      <w:pPr>
        <w:shd w:val="clear" w:color="auto" w:fill="FFFFFF"/>
        <w:rPr>
          <w:rFonts w:eastAsia="Times New Roman"/>
          <w:color w:val="000000"/>
          <w:shd w:val="clear" w:color="auto" w:fill="FFFFFF"/>
          <w:lang w:eastAsia="en-US"/>
        </w:rPr>
      </w:pPr>
    </w:p>
    <w:p w14:paraId="62D81A5F" w14:textId="3994E408" w:rsidR="003967C6" w:rsidRDefault="003967C6" w:rsidP="004227E3">
      <w:pPr>
        <w:shd w:val="clear" w:color="auto" w:fill="FFFFFF"/>
        <w:rPr>
          <w:rFonts w:eastAsia="Times New Roman"/>
          <w:color w:val="000000"/>
          <w:shd w:val="clear" w:color="auto" w:fill="FFFFFF"/>
          <w:lang w:eastAsia="en-US"/>
        </w:rPr>
      </w:pPr>
      <w:proofErr w:type="gramStart"/>
      <w:r>
        <w:rPr>
          <w:rFonts w:eastAsia="Times New Roman"/>
          <w:color w:val="000000"/>
          <w:shd w:val="clear" w:color="auto" w:fill="FFFFFF"/>
          <w:lang w:eastAsia="en-US"/>
        </w:rPr>
        <w:t>Panelist</w:t>
      </w:r>
      <w:r w:rsidR="000C78DA">
        <w:rPr>
          <w:rFonts w:eastAsia="Times New Roman"/>
          <w:color w:val="000000"/>
          <w:shd w:val="clear" w:color="auto" w:fill="FFFFFF"/>
          <w:lang w:eastAsia="en-US"/>
        </w:rPr>
        <w:t xml:space="preserve">, </w:t>
      </w:r>
      <w:r>
        <w:rPr>
          <w:rFonts w:eastAsia="Times New Roman"/>
          <w:color w:val="000000"/>
          <w:shd w:val="clear" w:color="auto" w:fill="FFFFFF"/>
          <w:lang w:eastAsia="en-US"/>
        </w:rPr>
        <w:t xml:space="preserve"> “</w:t>
      </w:r>
      <w:proofErr w:type="gramEnd"/>
      <w:r>
        <w:rPr>
          <w:rFonts w:eastAsia="Times New Roman"/>
          <w:color w:val="000000"/>
          <w:shd w:val="clear" w:color="auto" w:fill="FFFFFF"/>
          <w:lang w:eastAsia="en-US"/>
        </w:rPr>
        <w:t>Policing Technology Summit,” at the National Conference of State Legislators,</w:t>
      </w:r>
      <w:r w:rsidR="000C78DA">
        <w:rPr>
          <w:rFonts w:eastAsia="Times New Roman"/>
          <w:color w:val="000000"/>
          <w:shd w:val="clear" w:color="auto" w:fill="FFFFFF"/>
          <w:lang w:eastAsia="en-US"/>
        </w:rPr>
        <w:t xml:space="preserve"> </w:t>
      </w:r>
      <w:r>
        <w:rPr>
          <w:rFonts w:eastAsia="Times New Roman"/>
          <w:color w:val="000000"/>
          <w:shd w:val="clear" w:color="auto" w:fill="FFFFFF"/>
          <w:lang w:eastAsia="en-US"/>
        </w:rPr>
        <w:t>2022</w:t>
      </w:r>
    </w:p>
    <w:p w14:paraId="72311800" w14:textId="2E55FF09" w:rsidR="00DD3A8F" w:rsidRDefault="00DD3A8F" w:rsidP="004227E3">
      <w:pPr>
        <w:shd w:val="clear" w:color="auto" w:fill="FFFFFF"/>
        <w:rPr>
          <w:rFonts w:eastAsia="Times New Roman"/>
          <w:color w:val="000000"/>
          <w:shd w:val="clear" w:color="auto" w:fill="FFFFFF"/>
          <w:lang w:eastAsia="en-US"/>
        </w:rPr>
      </w:pPr>
      <w:proofErr w:type="gramStart"/>
      <w:r>
        <w:rPr>
          <w:rFonts w:eastAsia="Times New Roman"/>
          <w:color w:val="000000"/>
          <w:shd w:val="clear" w:color="auto" w:fill="FFFFFF"/>
          <w:lang w:eastAsia="en-US"/>
        </w:rPr>
        <w:t>Panelist</w:t>
      </w:r>
      <w:r w:rsidR="000C78DA">
        <w:rPr>
          <w:rFonts w:eastAsia="Times New Roman"/>
          <w:color w:val="000000"/>
          <w:shd w:val="clear" w:color="auto" w:fill="FFFFFF"/>
          <w:lang w:eastAsia="en-US"/>
        </w:rPr>
        <w:t xml:space="preserve">, </w:t>
      </w:r>
      <w:r>
        <w:rPr>
          <w:rFonts w:eastAsia="Times New Roman"/>
          <w:color w:val="000000"/>
          <w:shd w:val="clear" w:color="auto" w:fill="FFFFFF"/>
          <w:lang w:eastAsia="en-US"/>
        </w:rPr>
        <w:t xml:space="preserve"> </w:t>
      </w:r>
      <w:r w:rsidR="003967C6">
        <w:rPr>
          <w:rFonts w:eastAsia="Times New Roman"/>
          <w:color w:val="000000"/>
          <w:shd w:val="clear" w:color="auto" w:fill="FFFFFF"/>
          <w:lang w:eastAsia="en-US"/>
        </w:rPr>
        <w:t>“</w:t>
      </w:r>
      <w:proofErr w:type="gramEnd"/>
      <w:r w:rsidRPr="00DD3A8F">
        <w:rPr>
          <w:rFonts w:eastAsia="Times New Roman"/>
          <w:color w:val="000000"/>
          <w:shd w:val="clear" w:color="auto" w:fill="FFFFFF"/>
          <w:lang w:eastAsia="en-US"/>
        </w:rPr>
        <w:t>Transforming Prosecution: Crisis in Our Juvenile System</w:t>
      </w:r>
      <w:r w:rsidR="003967C6">
        <w:rPr>
          <w:rFonts w:eastAsia="Times New Roman"/>
          <w:color w:val="000000"/>
          <w:shd w:val="clear" w:color="auto" w:fill="FFFFFF"/>
          <w:lang w:eastAsia="en-US"/>
        </w:rPr>
        <w:t>”</w:t>
      </w:r>
      <w:r>
        <w:rPr>
          <w:rFonts w:eastAsia="Times New Roman"/>
          <w:color w:val="000000"/>
          <w:shd w:val="clear" w:color="auto" w:fill="FFFFFF"/>
          <w:lang w:eastAsia="en-US"/>
        </w:rPr>
        <w:t xml:space="preserve"> </w:t>
      </w:r>
      <w:r w:rsidR="0091092D">
        <w:rPr>
          <w:rFonts w:eastAsia="Times New Roman"/>
          <w:color w:val="000000"/>
          <w:shd w:val="clear" w:color="auto" w:fill="FFFFFF"/>
          <w:lang w:eastAsia="en-US"/>
        </w:rPr>
        <w:t>(</w:t>
      </w:r>
      <w:r>
        <w:rPr>
          <w:rFonts w:eastAsia="Times New Roman"/>
          <w:color w:val="000000"/>
          <w:shd w:val="clear" w:color="auto" w:fill="FFFFFF"/>
          <w:lang w:eastAsia="en-US"/>
        </w:rPr>
        <w:t>PBS docuseries), 2021</w:t>
      </w:r>
    </w:p>
    <w:p w14:paraId="04099720" w14:textId="6B9D883B" w:rsidR="003967C6" w:rsidRDefault="003967C6" w:rsidP="004227E3">
      <w:pPr>
        <w:shd w:val="clear" w:color="auto" w:fill="FFFFFF"/>
        <w:rPr>
          <w:rFonts w:eastAsia="Times New Roman"/>
          <w:color w:val="000000"/>
          <w:shd w:val="clear" w:color="auto" w:fill="FFFFFF"/>
          <w:lang w:eastAsia="en-US"/>
        </w:rPr>
      </w:pPr>
      <w:proofErr w:type="gramStart"/>
      <w:r>
        <w:rPr>
          <w:rFonts w:eastAsia="Times New Roman"/>
          <w:color w:val="000000"/>
          <w:shd w:val="clear" w:color="auto" w:fill="FFFFFF"/>
          <w:lang w:eastAsia="en-US"/>
        </w:rPr>
        <w:t>Panelist</w:t>
      </w:r>
      <w:r w:rsidR="000C78DA">
        <w:rPr>
          <w:rFonts w:eastAsia="Times New Roman"/>
          <w:color w:val="000000"/>
          <w:shd w:val="clear" w:color="auto" w:fill="FFFFFF"/>
          <w:lang w:eastAsia="en-US"/>
        </w:rPr>
        <w:t xml:space="preserve">, </w:t>
      </w:r>
      <w:r>
        <w:rPr>
          <w:rFonts w:eastAsia="Times New Roman"/>
          <w:color w:val="000000"/>
          <w:shd w:val="clear" w:color="auto" w:fill="FFFFFF"/>
          <w:lang w:eastAsia="en-US"/>
        </w:rPr>
        <w:t xml:space="preserve"> Racism</w:t>
      </w:r>
      <w:proofErr w:type="gramEnd"/>
      <w:r>
        <w:rPr>
          <w:rFonts w:eastAsia="Times New Roman"/>
          <w:color w:val="000000"/>
          <w:shd w:val="clear" w:color="auto" w:fill="FFFFFF"/>
          <w:lang w:eastAsia="en-US"/>
        </w:rPr>
        <w:t xml:space="preserve">, Immigration, the Criminal Justice System, </w:t>
      </w:r>
      <w:r w:rsidR="00863E8E">
        <w:rPr>
          <w:rFonts w:eastAsia="Times New Roman"/>
          <w:color w:val="000000"/>
          <w:shd w:val="clear" w:color="auto" w:fill="FFFFFF"/>
          <w:lang w:eastAsia="en-US"/>
        </w:rPr>
        <w:t>Institute Ostrom Catalunya,</w:t>
      </w:r>
      <w:r w:rsidR="000C78DA">
        <w:rPr>
          <w:rFonts w:eastAsia="Times New Roman"/>
          <w:color w:val="000000"/>
          <w:shd w:val="clear" w:color="auto" w:fill="FFFFFF"/>
          <w:lang w:eastAsia="en-US"/>
        </w:rPr>
        <w:t xml:space="preserve"> </w:t>
      </w:r>
      <w:r>
        <w:rPr>
          <w:rFonts w:eastAsia="Times New Roman"/>
          <w:color w:val="000000"/>
          <w:shd w:val="clear" w:color="auto" w:fill="FFFFFF"/>
          <w:lang w:eastAsia="en-US"/>
        </w:rPr>
        <w:t>2020</w:t>
      </w:r>
    </w:p>
    <w:p w14:paraId="3E0C64E2" w14:textId="0E477EFD" w:rsidR="003967C6" w:rsidRDefault="003967C6" w:rsidP="003967C6">
      <w:pPr>
        <w:shd w:val="clear" w:color="auto" w:fill="FFFFFF"/>
        <w:rPr>
          <w:rFonts w:eastAsia="Times New Roman"/>
          <w:color w:val="000000"/>
          <w:shd w:val="clear" w:color="auto" w:fill="FFFFFF"/>
          <w:lang w:eastAsia="en-US"/>
        </w:rPr>
      </w:pPr>
      <w:r>
        <w:rPr>
          <w:rFonts w:eastAsia="Times New Roman"/>
          <w:color w:val="000000"/>
          <w:shd w:val="clear" w:color="auto" w:fill="FFFFFF"/>
          <w:lang w:eastAsia="en-US"/>
        </w:rPr>
        <w:t>Panelist on “</w:t>
      </w:r>
      <w:r w:rsidR="0091092D">
        <w:rPr>
          <w:rFonts w:eastAsia="Times New Roman"/>
          <w:color w:val="000000"/>
          <w:shd w:val="clear" w:color="auto" w:fill="FFFFFF"/>
          <w:lang w:eastAsia="en-US"/>
        </w:rPr>
        <w:t>Messages to Influence the Narrative and Build Political V</w:t>
      </w:r>
      <w:r w:rsidRPr="003967C6">
        <w:rPr>
          <w:rFonts w:eastAsia="Times New Roman"/>
          <w:color w:val="000000"/>
          <w:shd w:val="clear" w:color="auto" w:fill="FFFFFF"/>
          <w:lang w:eastAsia="en-US"/>
        </w:rPr>
        <w:t>iability</w:t>
      </w:r>
      <w:r>
        <w:rPr>
          <w:rFonts w:eastAsia="Times New Roman"/>
          <w:color w:val="000000"/>
          <w:shd w:val="clear" w:color="auto" w:fill="FFFFFF"/>
          <w:lang w:eastAsia="en-US"/>
        </w:rPr>
        <w:t xml:space="preserve">,” The Vera Institute’s </w:t>
      </w:r>
      <w:r w:rsidRPr="003967C6">
        <w:rPr>
          <w:rFonts w:eastAsia="Times New Roman"/>
          <w:color w:val="000000"/>
          <w:shd w:val="clear" w:color="auto" w:fill="FFFFFF"/>
          <w:lang w:eastAsia="en-US"/>
        </w:rPr>
        <w:t>Third</w:t>
      </w:r>
      <w:r w:rsidR="00863E8E">
        <w:rPr>
          <w:rFonts w:eastAsia="Times New Roman"/>
          <w:color w:val="000000"/>
          <w:shd w:val="clear" w:color="auto" w:fill="FFFFFF"/>
          <w:lang w:eastAsia="en-US"/>
        </w:rPr>
        <w:t xml:space="preserve"> </w:t>
      </w:r>
      <w:r w:rsidRPr="003967C6">
        <w:rPr>
          <w:rFonts w:eastAsia="Times New Roman"/>
          <w:color w:val="000000"/>
          <w:shd w:val="clear" w:color="auto" w:fill="FFFFFF"/>
          <w:lang w:eastAsia="en-US"/>
        </w:rPr>
        <w:t>Annual Convening of the Second Chance Pell Partners</w:t>
      </w:r>
      <w:r w:rsidR="0078227A">
        <w:rPr>
          <w:rFonts w:eastAsia="Times New Roman"/>
          <w:color w:val="000000"/>
          <w:shd w:val="clear" w:color="auto" w:fill="FFFFFF"/>
          <w:lang w:eastAsia="en-US"/>
        </w:rPr>
        <w:t>, Jun.</w:t>
      </w:r>
      <w:r>
        <w:rPr>
          <w:rFonts w:eastAsia="Times New Roman"/>
          <w:color w:val="000000"/>
          <w:shd w:val="clear" w:color="auto" w:fill="FFFFFF"/>
          <w:lang w:eastAsia="en-US"/>
        </w:rPr>
        <w:t xml:space="preserve"> 2018</w:t>
      </w:r>
    </w:p>
    <w:p w14:paraId="0F5374B5" w14:textId="77777777" w:rsidR="003967C6" w:rsidRDefault="003967C6" w:rsidP="003967C6">
      <w:pPr>
        <w:shd w:val="clear" w:color="auto" w:fill="FFFFFF"/>
        <w:rPr>
          <w:rFonts w:eastAsia="Times New Roman"/>
          <w:color w:val="000000"/>
          <w:shd w:val="clear" w:color="auto" w:fill="FFFFFF"/>
          <w:lang w:eastAsia="en-US"/>
        </w:rPr>
      </w:pPr>
    </w:p>
    <w:p w14:paraId="313484BA" w14:textId="1A4A058C" w:rsidR="00863E8E" w:rsidRPr="00DD3A8F" w:rsidRDefault="00863E8E" w:rsidP="004227E3">
      <w:pPr>
        <w:shd w:val="clear" w:color="auto" w:fill="FFFFFF"/>
        <w:rPr>
          <w:rFonts w:eastAsia="Times New Roman"/>
          <w:color w:val="000000"/>
          <w:shd w:val="clear" w:color="auto" w:fill="FFFFFF"/>
          <w:lang w:eastAsia="en-US"/>
        </w:rPr>
      </w:pPr>
    </w:p>
    <w:p w14:paraId="462C1B2D" w14:textId="0715FFD0" w:rsidR="004227E3" w:rsidRPr="00751780" w:rsidRDefault="00751780" w:rsidP="004227E3">
      <w:pPr>
        <w:shd w:val="clear" w:color="auto" w:fill="FFFFFF"/>
        <w:rPr>
          <w:rFonts w:eastAsia="Times New Roman"/>
          <w:b/>
          <w:smallCaps/>
          <w:color w:val="000000"/>
          <w:u w:val="single"/>
          <w:shd w:val="clear" w:color="auto" w:fill="FFFFFF"/>
          <w:lang w:eastAsia="en-US"/>
        </w:rPr>
      </w:pPr>
      <w:r w:rsidRPr="00751780">
        <w:rPr>
          <w:rFonts w:eastAsia="Times New Roman"/>
          <w:b/>
          <w:smallCaps/>
          <w:color w:val="000000"/>
          <w:u w:val="single"/>
          <w:shd w:val="clear" w:color="auto" w:fill="FFFFFF"/>
          <w:lang w:eastAsia="en-US"/>
        </w:rPr>
        <w:t>Amicus Briefs</w:t>
      </w:r>
    </w:p>
    <w:p w14:paraId="251B5D39" w14:textId="77777777" w:rsidR="004227E3" w:rsidRPr="00977F54" w:rsidRDefault="004227E3" w:rsidP="004227E3">
      <w:pPr>
        <w:shd w:val="clear" w:color="auto" w:fill="FFFFFF"/>
        <w:rPr>
          <w:rFonts w:eastAsia="Times New Roman"/>
          <w:i/>
          <w:color w:val="000000"/>
          <w:shd w:val="clear" w:color="auto" w:fill="FFFFFF"/>
          <w:lang w:eastAsia="en-US"/>
        </w:rPr>
      </w:pPr>
      <w:r w:rsidRPr="00977F54">
        <w:rPr>
          <w:rFonts w:eastAsia="Times New Roman"/>
          <w:i/>
          <w:color w:val="000000"/>
          <w:shd w:val="clear" w:color="auto" w:fill="FFFFFF"/>
          <w:lang w:eastAsia="en-US"/>
        </w:rPr>
        <w:t xml:space="preserve">City of Chicago, Illinois v. Fulton, </w:t>
      </w:r>
      <w:r w:rsidRPr="00977F54">
        <w:rPr>
          <w:rFonts w:eastAsia="Times New Roman"/>
          <w:color w:val="000000"/>
          <w:shd w:val="clear" w:color="auto" w:fill="FFFFFF"/>
          <w:lang w:eastAsia="en-US"/>
        </w:rPr>
        <w:t>No. 19-357 (U.S., 2020)</w:t>
      </w:r>
      <w:r>
        <w:rPr>
          <w:rFonts w:eastAsia="Times New Roman"/>
          <w:color w:val="000000"/>
          <w:shd w:val="clear" w:color="auto" w:fill="FFFFFF"/>
          <w:lang w:eastAsia="en-US"/>
        </w:rPr>
        <w:t>.</w:t>
      </w:r>
    </w:p>
    <w:p w14:paraId="25D41F50" w14:textId="77777777" w:rsidR="004227E3" w:rsidRDefault="004227E3" w:rsidP="004227E3">
      <w:pPr>
        <w:shd w:val="clear" w:color="auto" w:fill="FFFFFF"/>
        <w:rPr>
          <w:rFonts w:eastAsia="Times New Roman"/>
          <w:color w:val="000000"/>
          <w:lang w:eastAsia="en-US"/>
        </w:rPr>
      </w:pPr>
      <w:proofErr w:type="spellStart"/>
      <w:r w:rsidRPr="007D4FBF">
        <w:rPr>
          <w:rFonts w:eastAsia="Times New Roman"/>
          <w:i/>
          <w:color w:val="000000"/>
          <w:lang w:eastAsia="en-US"/>
        </w:rPr>
        <w:t>Timbs</w:t>
      </w:r>
      <w:proofErr w:type="spellEnd"/>
      <w:r w:rsidRPr="007D4FBF">
        <w:rPr>
          <w:rFonts w:eastAsia="Times New Roman"/>
          <w:i/>
          <w:color w:val="000000"/>
          <w:lang w:eastAsia="en-US"/>
        </w:rPr>
        <w:t xml:space="preserve"> v. State of Indiana</w:t>
      </w:r>
      <w:r>
        <w:rPr>
          <w:rFonts w:eastAsia="Times New Roman"/>
          <w:color w:val="000000"/>
          <w:lang w:eastAsia="en-US"/>
        </w:rPr>
        <w:t xml:space="preserve">, 2018 WL 4462202 </w:t>
      </w:r>
      <w:r w:rsidRPr="007D4FBF">
        <w:rPr>
          <w:rFonts w:eastAsia="Times New Roman"/>
          <w:color w:val="000000"/>
          <w:lang w:eastAsia="en-US"/>
        </w:rPr>
        <w:t>(U.S.,</w:t>
      </w:r>
      <w:r>
        <w:rPr>
          <w:rFonts w:eastAsia="Times New Roman"/>
          <w:color w:val="000000"/>
          <w:lang w:eastAsia="en-US"/>
        </w:rPr>
        <w:t xml:space="preserve"> </w:t>
      </w:r>
      <w:r w:rsidRPr="007D4FBF">
        <w:rPr>
          <w:rFonts w:eastAsia="Times New Roman"/>
          <w:color w:val="000000"/>
          <w:lang w:eastAsia="en-US"/>
        </w:rPr>
        <w:t>2018)</w:t>
      </w:r>
      <w:r>
        <w:rPr>
          <w:rFonts w:eastAsia="Times New Roman"/>
          <w:color w:val="000000"/>
          <w:lang w:eastAsia="en-US"/>
        </w:rPr>
        <w:t>.</w:t>
      </w:r>
    </w:p>
    <w:p w14:paraId="55C1FE1A" w14:textId="77777777" w:rsidR="004227E3" w:rsidRDefault="004227E3" w:rsidP="004227E3">
      <w:pPr>
        <w:shd w:val="clear" w:color="auto" w:fill="FFFFFF"/>
      </w:pPr>
      <w:r w:rsidRPr="006537DF">
        <w:rPr>
          <w:rFonts w:eastAsia="Times New Roman"/>
          <w:i/>
          <w:color w:val="000000"/>
          <w:lang w:eastAsia="en-US"/>
        </w:rPr>
        <w:t xml:space="preserve">Prison Legal News </w:t>
      </w:r>
      <w:r w:rsidRPr="006537DF">
        <w:rPr>
          <w:i/>
        </w:rPr>
        <w:t>v. Secretary, Florida Department of Corrections</w:t>
      </w:r>
      <w:r>
        <w:t>,</w:t>
      </w:r>
      <w:r w:rsidRPr="006537DF">
        <w:rPr>
          <w:i/>
        </w:rPr>
        <w:t xml:space="preserve"> </w:t>
      </w:r>
      <w:r>
        <w:t>No. 18-355 (U.S., 2018).</w:t>
      </w:r>
    </w:p>
    <w:p w14:paraId="0E3E1493" w14:textId="77777777" w:rsidR="004227E3" w:rsidRPr="00BB4DAC" w:rsidRDefault="004227E3" w:rsidP="00BB4DAC">
      <w:pPr>
        <w:shd w:val="clear" w:color="auto" w:fill="FFFFFF"/>
        <w:rPr>
          <w:rFonts w:eastAsia="Times New Roman"/>
          <w:color w:val="000000"/>
          <w:shd w:val="clear" w:color="auto" w:fill="FFFFFF"/>
          <w:lang w:eastAsia="en-US"/>
        </w:rPr>
      </w:pPr>
    </w:p>
    <w:p w14:paraId="1847082E" w14:textId="77777777" w:rsidR="00863E8E" w:rsidRDefault="00863E8E" w:rsidP="005654C9">
      <w:pPr>
        <w:rPr>
          <w:b/>
          <w:u w:val="single"/>
        </w:rPr>
      </w:pPr>
    </w:p>
    <w:p w14:paraId="7EA7F8CE" w14:textId="006E11FC" w:rsidR="005654C9" w:rsidRPr="00751780" w:rsidRDefault="00751780" w:rsidP="005654C9">
      <w:pPr>
        <w:rPr>
          <w:b/>
          <w:smallCaps/>
          <w:u w:val="single"/>
        </w:rPr>
      </w:pPr>
      <w:r w:rsidRPr="00751780">
        <w:rPr>
          <w:b/>
          <w:smallCaps/>
          <w:u w:val="single"/>
        </w:rPr>
        <w:t>Skills/Interests/Awards</w:t>
      </w:r>
    </w:p>
    <w:p w14:paraId="0D00F9E4" w14:textId="77777777" w:rsidR="00BB4DAC" w:rsidRDefault="00BB4DAC" w:rsidP="005654C9">
      <w:pPr>
        <w:rPr>
          <w:b/>
          <w:u w:val="single"/>
        </w:rPr>
      </w:pPr>
    </w:p>
    <w:p w14:paraId="797F4776" w14:textId="60A0D76F" w:rsidR="00DD400B" w:rsidRDefault="00DD400B" w:rsidP="005654C9">
      <w:r w:rsidRPr="00DD400B">
        <w:t>2022</w:t>
      </w:r>
      <w:r w:rsidR="0078227A">
        <w:t>-2023</w:t>
      </w:r>
      <w:r w:rsidRPr="00DD400B">
        <w:t xml:space="preserve"> Stanford Digital Civil Society Fellow</w:t>
      </w:r>
    </w:p>
    <w:p w14:paraId="22E57D72" w14:textId="77777777" w:rsidR="00DD400B" w:rsidRDefault="00DD400B" w:rsidP="005654C9">
      <w:r w:rsidRPr="00DD400B">
        <w:t>2020-2021 Rockwood Movement Leaders Fellow</w:t>
      </w:r>
    </w:p>
    <w:p w14:paraId="590A3064" w14:textId="77777777" w:rsidR="00DD400B" w:rsidRDefault="00DD400B" w:rsidP="005654C9">
      <w:r>
        <w:t>2020 FASPE Distinguished Fellow Award for Professional Ethics</w:t>
      </w:r>
    </w:p>
    <w:p w14:paraId="76EF4C15" w14:textId="77777777" w:rsidR="00DD400B" w:rsidRDefault="00DD400B" w:rsidP="005654C9"/>
    <w:p w14:paraId="5546C713" w14:textId="77777777" w:rsidR="005654C9" w:rsidRPr="007D4FBF" w:rsidRDefault="005654C9" w:rsidP="005654C9">
      <w:r w:rsidRPr="007D4FBF">
        <w:t>Proficient in Tamil, Intermediate French, Beginning Spanish.</w:t>
      </w:r>
    </w:p>
    <w:p w14:paraId="17501113" w14:textId="77777777" w:rsidR="005654C9" w:rsidRPr="007D4FBF" w:rsidRDefault="005654C9" w:rsidP="005654C9">
      <w:r w:rsidRPr="007D4FBF">
        <w:t xml:space="preserve">EMT-B certified (Emergency Medical Technician). Alumna of Yale Women’s Slavic Chorus and Member of the Nightingale Trio (as seen on Prairie Home Companion). Accomplished South Indian Carnatic Vocalist. Supporting actress in a Bollywood movie:  </w:t>
      </w:r>
      <w:proofErr w:type="spellStart"/>
      <w:r w:rsidRPr="007D4FBF">
        <w:rPr>
          <w:i/>
        </w:rPr>
        <w:t>Unarchigal</w:t>
      </w:r>
      <w:proofErr w:type="spellEnd"/>
      <w:r w:rsidRPr="007D4FBF">
        <w:t xml:space="preserve">, 2005. </w:t>
      </w:r>
    </w:p>
    <w:p w14:paraId="75ABD254" w14:textId="77777777" w:rsidR="00651846" w:rsidRPr="00F04EBF" w:rsidRDefault="00651846" w:rsidP="00651846"/>
    <w:p w14:paraId="5BB0C4D8" w14:textId="760D39AE" w:rsidR="00651846" w:rsidRPr="00751780" w:rsidRDefault="00751780" w:rsidP="00651846">
      <w:pPr>
        <w:rPr>
          <w:b/>
          <w:smallCaps/>
          <w:u w:val="single"/>
        </w:rPr>
      </w:pPr>
      <w:r w:rsidRPr="00751780">
        <w:rPr>
          <w:b/>
          <w:smallCaps/>
          <w:u w:val="single"/>
        </w:rPr>
        <w:t>Bar Admissions</w:t>
      </w:r>
    </w:p>
    <w:p w14:paraId="277C74B4" w14:textId="77777777" w:rsidR="00BB4DAC" w:rsidRPr="00BB4DAC" w:rsidRDefault="00BB4DAC" w:rsidP="00651846">
      <w:pPr>
        <w:rPr>
          <w:b/>
          <w:u w:val="single"/>
        </w:rPr>
      </w:pPr>
    </w:p>
    <w:p w14:paraId="6C95D5E2" w14:textId="77777777" w:rsidR="00280523" w:rsidRDefault="007D4FBF" w:rsidP="00651846">
      <w:r>
        <w:t xml:space="preserve">Admitted in California, Maryland, and the Supreme Court of the United States. </w:t>
      </w:r>
    </w:p>
    <w:p w14:paraId="4B3B3DA8" w14:textId="77777777" w:rsidR="005E1B3A" w:rsidRDefault="005E1B3A" w:rsidP="00651846">
      <w:pPr>
        <w:rPr>
          <w:b/>
        </w:rPr>
      </w:pPr>
    </w:p>
    <w:p w14:paraId="468CDA73" w14:textId="77777777" w:rsidR="00646863" w:rsidRPr="00646863" w:rsidRDefault="00646863" w:rsidP="00646863"/>
    <w:p w14:paraId="24A55927" w14:textId="77777777" w:rsidR="00646863" w:rsidRPr="00646863" w:rsidRDefault="00646863" w:rsidP="00646863"/>
    <w:p w14:paraId="7659EBCE" w14:textId="77777777" w:rsidR="00646863" w:rsidRPr="00052878" w:rsidRDefault="00646863" w:rsidP="00651846">
      <w:pPr>
        <w:rPr>
          <w:b/>
        </w:rPr>
      </w:pPr>
    </w:p>
    <w:sectPr w:rsidR="00646863" w:rsidRPr="00052878" w:rsidSect="008812D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3F9F" w14:textId="77777777" w:rsidR="008812DC" w:rsidRDefault="008812DC" w:rsidP="00DD400B">
      <w:r>
        <w:separator/>
      </w:r>
    </w:p>
  </w:endnote>
  <w:endnote w:type="continuationSeparator" w:id="0">
    <w:p w14:paraId="27274A6D" w14:textId="77777777" w:rsidR="008812DC" w:rsidRDefault="008812DC" w:rsidP="00DD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8731"/>
      <w:docPartObj>
        <w:docPartGallery w:val="Page Numbers (Bottom of Page)"/>
        <w:docPartUnique/>
      </w:docPartObj>
    </w:sdtPr>
    <w:sdtEndPr>
      <w:rPr>
        <w:noProof/>
      </w:rPr>
    </w:sdtEndPr>
    <w:sdtContent>
      <w:p w14:paraId="432A65DA" w14:textId="6CD31AEA" w:rsidR="00EF430C" w:rsidRDefault="00EF4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46E26" w14:textId="77777777" w:rsidR="00DD400B" w:rsidRDefault="00DD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1883" w14:textId="77777777" w:rsidR="008812DC" w:rsidRDefault="008812DC" w:rsidP="00DD400B">
      <w:r>
        <w:separator/>
      </w:r>
    </w:p>
  </w:footnote>
  <w:footnote w:type="continuationSeparator" w:id="0">
    <w:p w14:paraId="612CC720" w14:textId="77777777" w:rsidR="008812DC" w:rsidRDefault="008812DC" w:rsidP="00DD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A78"/>
    <w:multiLevelType w:val="hybridMultilevel"/>
    <w:tmpl w:val="0300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75AC8"/>
    <w:multiLevelType w:val="hybridMultilevel"/>
    <w:tmpl w:val="58B200F0"/>
    <w:lvl w:ilvl="0" w:tplc="0E4E4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5045A"/>
    <w:multiLevelType w:val="hybridMultilevel"/>
    <w:tmpl w:val="30F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210957">
    <w:abstractNumId w:val="1"/>
  </w:num>
  <w:num w:numId="2" w16cid:durableId="1887719267">
    <w:abstractNumId w:val="2"/>
  </w:num>
  <w:num w:numId="3" w16cid:durableId="5335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0MDQ1tLQ0NLa0MLZU0lEKTi0uzszPAykwrAUAkOomsCwAAAA="/>
  </w:docVars>
  <w:rsids>
    <w:rsidRoot w:val="00651846"/>
    <w:rsid w:val="000205B6"/>
    <w:rsid w:val="0004246F"/>
    <w:rsid w:val="00052878"/>
    <w:rsid w:val="000870F0"/>
    <w:rsid w:val="000909B3"/>
    <w:rsid w:val="000C78DA"/>
    <w:rsid w:val="00181D8A"/>
    <w:rsid w:val="001D2B8A"/>
    <w:rsid w:val="001E31A9"/>
    <w:rsid w:val="002032B8"/>
    <w:rsid w:val="0024427A"/>
    <w:rsid w:val="00280523"/>
    <w:rsid w:val="00327CAA"/>
    <w:rsid w:val="00341CB9"/>
    <w:rsid w:val="00361D66"/>
    <w:rsid w:val="00366A91"/>
    <w:rsid w:val="00377999"/>
    <w:rsid w:val="003967C6"/>
    <w:rsid w:val="003A253B"/>
    <w:rsid w:val="003D2B9E"/>
    <w:rsid w:val="003E64D6"/>
    <w:rsid w:val="004227E3"/>
    <w:rsid w:val="0049599C"/>
    <w:rsid w:val="004C7233"/>
    <w:rsid w:val="004F2B84"/>
    <w:rsid w:val="00516C88"/>
    <w:rsid w:val="00531557"/>
    <w:rsid w:val="005654C9"/>
    <w:rsid w:val="005728A4"/>
    <w:rsid w:val="005A0D88"/>
    <w:rsid w:val="005E1B3A"/>
    <w:rsid w:val="00607872"/>
    <w:rsid w:val="006231AA"/>
    <w:rsid w:val="0062580D"/>
    <w:rsid w:val="00646863"/>
    <w:rsid w:val="00651846"/>
    <w:rsid w:val="006537DF"/>
    <w:rsid w:val="00676FD6"/>
    <w:rsid w:val="007365D8"/>
    <w:rsid w:val="00751780"/>
    <w:rsid w:val="007528A1"/>
    <w:rsid w:val="00773E1D"/>
    <w:rsid w:val="0078227A"/>
    <w:rsid w:val="00790D74"/>
    <w:rsid w:val="00792EC6"/>
    <w:rsid w:val="007D4FBF"/>
    <w:rsid w:val="007E4CB1"/>
    <w:rsid w:val="007E6ED2"/>
    <w:rsid w:val="00841D58"/>
    <w:rsid w:val="00863E8E"/>
    <w:rsid w:val="008812DC"/>
    <w:rsid w:val="00887C26"/>
    <w:rsid w:val="008906A0"/>
    <w:rsid w:val="0091092D"/>
    <w:rsid w:val="00977F54"/>
    <w:rsid w:val="00A54BA7"/>
    <w:rsid w:val="00AB0B8B"/>
    <w:rsid w:val="00AB2CD2"/>
    <w:rsid w:val="00AE1CB6"/>
    <w:rsid w:val="00B3697C"/>
    <w:rsid w:val="00B70069"/>
    <w:rsid w:val="00B7082D"/>
    <w:rsid w:val="00B949FA"/>
    <w:rsid w:val="00BA131E"/>
    <w:rsid w:val="00BB4DAC"/>
    <w:rsid w:val="00C141AE"/>
    <w:rsid w:val="00C16D71"/>
    <w:rsid w:val="00C82302"/>
    <w:rsid w:val="00CC1FC0"/>
    <w:rsid w:val="00CD533F"/>
    <w:rsid w:val="00D24C88"/>
    <w:rsid w:val="00D30CD8"/>
    <w:rsid w:val="00D34634"/>
    <w:rsid w:val="00D46077"/>
    <w:rsid w:val="00D6484B"/>
    <w:rsid w:val="00D90658"/>
    <w:rsid w:val="00D959B8"/>
    <w:rsid w:val="00DB2C7F"/>
    <w:rsid w:val="00DD1E13"/>
    <w:rsid w:val="00DD3A8F"/>
    <w:rsid w:val="00DD400B"/>
    <w:rsid w:val="00DE48C1"/>
    <w:rsid w:val="00E15C57"/>
    <w:rsid w:val="00E35C15"/>
    <w:rsid w:val="00E65AC0"/>
    <w:rsid w:val="00E921EE"/>
    <w:rsid w:val="00EB6370"/>
    <w:rsid w:val="00ED5CFA"/>
    <w:rsid w:val="00EF430C"/>
    <w:rsid w:val="00F324BD"/>
    <w:rsid w:val="00F5576F"/>
    <w:rsid w:val="00FE5E67"/>
  </w:rsids>
  <m:mathPr>
    <m:mathFont m:val="Cambria Math"/>
    <m:brkBin m:val="before"/>
    <m:brkBinSub m:val="--"/>
    <m:smallFrac/>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EDE964"/>
  <w15:docId w15:val="{D23F72A0-73EC-4D19-A4A3-0DF78ECC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46"/>
    <w:rPr>
      <w:rFonts w:eastAsia="SimSun"/>
      <w:sz w:val="24"/>
      <w:szCs w:val="24"/>
      <w:lang w:eastAsia="zh-CN"/>
    </w:rPr>
  </w:style>
  <w:style w:type="paragraph" w:styleId="Heading1">
    <w:name w:val="heading 1"/>
    <w:basedOn w:val="Normal"/>
    <w:next w:val="Normal"/>
    <w:link w:val="Heading1Char"/>
    <w:uiPriority w:val="9"/>
    <w:qFormat/>
    <w:rsid w:val="006537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18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846"/>
    <w:rPr>
      <w:color w:val="0000FF"/>
      <w:u w:val="single"/>
    </w:rPr>
  </w:style>
  <w:style w:type="character" w:customStyle="1" w:styleId="cosearchdetaillevel2">
    <w:name w:val="co_search_detaillevel_2"/>
    <w:basedOn w:val="DefaultParagraphFont"/>
    <w:rsid w:val="00651846"/>
  </w:style>
  <w:style w:type="paragraph" w:styleId="NormalWeb">
    <w:name w:val="Normal (Web)"/>
    <w:basedOn w:val="Normal"/>
    <w:uiPriority w:val="99"/>
    <w:semiHidden/>
    <w:unhideWhenUsed/>
    <w:rsid w:val="00651846"/>
    <w:pPr>
      <w:spacing w:before="100" w:beforeAutospacing="1" w:after="100" w:afterAutospacing="1"/>
    </w:pPr>
    <w:rPr>
      <w:rFonts w:ascii="Times" w:eastAsiaTheme="minorHAnsi" w:hAnsi="Times"/>
      <w:sz w:val="20"/>
      <w:szCs w:val="20"/>
      <w:lang w:eastAsia="en-US"/>
    </w:rPr>
  </w:style>
  <w:style w:type="paragraph" w:customStyle="1" w:styleId="AttorneyName">
    <w:name w:val="Attorney Name"/>
    <w:basedOn w:val="Normal"/>
    <w:rsid w:val="00651846"/>
    <w:pPr>
      <w:spacing w:line="240" w:lineRule="exact"/>
    </w:pPr>
    <w:rPr>
      <w:rFonts w:eastAsia="Times New Roman"/>
      <w:sz w:val="26"/>
      <w:szCs w:val="20"/>
      <w:lang w:eastAsia="en-US"/>
    </w:rPr>
  </w:style>
  <w:style w:type="paragraph" w:customStyle="1" w:styleId="CenteredBold">
    <w:name w:val="Centered &amp; Bold"/>
    <w:basedOn w:val="Normal"/>
    <w:rsid w:val="00651846"/>
    <w:pPr>
      <w:spacing w:line="240" w:lineRule="exact"/>
      <w:jc w:val="center"/>
    </w:pPr>
    <w:rPr>
      <w:rFonts w:eastAsia="Times New Roman"/>
      <w:b/>
      <w:caps/>
      <w:sz w:val="26"/>
      <w:szCs w:val="20"/>
      <w:lang w:eastAsia="en-US"/>
    </w:rPr>
  </w:style>
  <w:style w:type="paragraph" w:customStyle="1" w:styleId="Pleading">
    <w:name w:val="Pleading"/>
    <w:rsid w:val="00651846"/>
    <w:pPr>
      <w:spacing w:line="480" w:lineRule="exact"/>
      <w:ind w:firstLine="720"/>
    </w:pPr>
    <w:rPr>
      <w:rFonts w:eastAsia="Times New Roman"/>
      <w:sz w:val="26"/>
      <w:lang w:eastAsia="en-US"/>
    </w:rPr>
  </w:style>
  <w:style w:type="paragraph" w:customStyle="1" w:styleId="Default">
    <w:name w:val="Default"/>
    <w:rsid w:val="00651846"/>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uiPriority w:val="9"/>
    <w:semiHidden/>
    <w:rsid w:val="00651846"/>
    <w:rPr>
      <w:rFonts w:asciiTheme="majorHAnsi" w:eastAsiaTheme="majorEastAsia" w:hAnsiTheme="majorHAnsi" w:cstheme="majorBidi"/>
      <w:b/>
      <w:bCs/>
      <w:color w:val="4F81BD" w:themeColor="accent1"/>
      <w:sz w:val="26"/>
      <w:szCs w:val="26"/>
      <w:lang w:eastAsia="zh-CN"/>
    </w:rPr>
  </w:style>
  <w:style w:type="character" w:customStyle="1" w:styleId="apple-converted-space">
    <w:name w:val="apple-converted-space"/>
    <w:basedOn w:val="DefaultParagraphFont"/>
    <w:rsid w:val="00F5576F"/>
  </w:style>
  <w:style w:type="character" w:styleId="Emphasis">
    <w:name w:val="Emphasis"/>
    <w:basedOn w:val="DefaultParagraphFont"/>
    <w:uiPriority w:val="20"/>
    <w:qFormat/>
    <w:rsid w:val="00F5576F"/>
    <w:rPr>
      <w:i/>
      <w:iCs/>
    </w:rPr>
  </w:style>
  <w:style w:type="character" w:styleId="FollowedHyperlink">
    <w:name w:val="FollowedHyperlink"/>
    <w:basedOn w:val="DefaultParagraphFont"/>
    <w:uiPriority w:val="99"/>
    <w:semiHidden/>
    <w:unhideWhenUsed/>
    <w:rsid w:val="0049599C"/>
    <w:rPr>
      <w:color w:val="800080" w:themeColor="followedHyperlink"/>
      <w:u w:val="single"/>
    </w:rPr>
  </w:style>
  <w:style w:type="character" w:customStyle="1" w:styleId="Heading1Char">
    <w:name w:val="Heading 1 Char"/>
    <w:basedOn w:val="DefaultParagraphFont"/>
    <w:link w:val="Heading1"/>
    <w:uiPriority w:val="9"/>
    <w:rsid w:val="006537DF"/>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DD400B"/>
    <w:pPr>
      <w:tabs>
        <w:tab w:val="center" w:pos="4680"/>
        <w:tab w:val="right" w:pos="9360"/>
      </w:tabs>
    </w:pPr>
  </w:style>
  <w:style w:type="character" w:customStyle="1" w:styleId="HeaderChar">
    <w:name w:val="Header Char"/>
    <w:basedOn w:val="DefaultParagraphFont"/>
    <w:link w:val="Header"/>
    <w:uiPriority w:val="99"/>
    <w:rsid w:val="00DD400B"/>
    <w:rPr>
      <w:rFonts w:eastAsia="SimSun"/>
      <w:sz w:val="24"/>
      <w:szCs w:val="24"/>
      <w:lang w:eastAsia="zh-CN"/>
    </w:rPr>
  </w:style>
  <w:style w:type="paragraph" w:styleId="Footer">
    <w:name w:val="footer"/>
    <w:basedOn w:val="Normal"/>
    <w:link w:val="FooterChar"/>
    <w:uiPriority w:val="99"/>
    <w:unhideWhenUsed/>
    <w:rsid w:val="00DD400B"/>
    <w:pPr>
      <w:tabs>
        <w:tab w:val="center" w:pos="4680"/>
        <w:tab w:val="right" w:pos="9360"/>
      </w:tabs>
    </w:pPr>
  </w:style>
  <w:style w:type="character" w:customStyle="1" w:styleId="FooterChar">
    <w:name w:val="Footer Char"/>
    <w:basedOn w:val="DefaultParagraphFont"/>
    <w:link w:val="Footer"/>
    <w:uiPriority w:val="99"/>
    <w:rsid w:val="00DD400B"/>
    <w:rPr>
      <w:rFonts w:eastAsia="SimSun"/>
      <w:sz w:val="24"/>
      <w:szCs w:val="24"/>
      <w:lang w:eastAsia="zh-CN"/>
    </w:rPr>
  </w:style>
  <w:style w:type="character" w:styleId="CommentReference">
    <w:name w:val="annotation reference"/>
    <w:basedOn w:val="DefaultParagraphFont"/>
    <w:uiPriority w:val="99"/>
    <w:semiHidden/>
    <w:unhideWhenUsed/>
    <w:rsid w:val="000909B3"/>
    <w:rPr>
      <w:sz w:val="16"/>
      <w:szCs w:val="16"/>
    </w:rPr>
  </w:style>
  <w:style w:type="paragraph" w:styleId="CommentText">
    <w:name w:val="annotation text"/>
    <w:basedOn w:val="Normal"/>
    <w:link w:val="CommentTextChar"/>
    <w:uiPriority w:val="99"/>
    <w:semiHidden/>
    <w:unhideWhenUsed/>
    <w:rsid w:val="000909B3"/>
    <w:rPr>
      <w:sz w:val="20"/>
      <w:szCs w:val="20"/>
    </w:rPr>
  </w:style>
  <w:style w:type="character" w:customStyle="1" w:styleId="CommentTextChar">
    <w:name w:val="Comment Text Char"/>
    <w:basedOn w:val="DefaultParagraphFont"/>
    <w:link w:val="CommentText"/>
    <w:uiPriority w:val="99"/>
    <w:semiHidden/>
    <w:rsid w:val="000909B3"/>
    <w:rPr>
      <w:rFonts w:eastAsia="SimSun"/>
      <w:lang w:eastAsia="zh-CN"/>
    </w:rPr>
  </w:style>
  <w:style w:type="paragraph" w:styleId="CommentSubject">
    <w:name w:val="annotation subject"/>
    <w:basedOn w:val="CommentText"/>
    <w:next w:val="CommentText"/>
    <w:link w:val="CommentSubjectChar"/>
    <w:uiPriority w:val="99"/>
    <w:semiHidden/>
    <w:unhideWhenUsed/>
    <w:rsid w:val="000909B3"/>
    <w:rPr>
      <w:b/>
      <w:bCs/>
    </w:rPr>
  </w:style>
  <w:style w:type="character" w:customStyle="1" w:styleId="CommentSubjectChar">
    <w:name w:val="Comment Subject Char"/>
    <w:basedOn w:val="CommentTextChar"/>
    <w:link w:val="CommentSubject"/>
    <w:uiPriority w:val="99"/>
    <w:semiHidden/>
    <w:rsid w:val="000909B3"/>
    <w:rPr>
      <w:rFonts w:eastAsia="SimSun"/>
      <w:b/>
      <w:bCs/>
      <w:lang w:eastAsia="zh-CN"/>
    </w:rPr>
  </w:style>
  <w:style w:type="paragraph" w:styleId="BalloonText">
    <w:name w:val="Balloon Text"/>
    <w:basedOn w:val="Normal"/>
    <w:link w:val="BalloonTextChar"/>
    <w:uiPriority w:val="99"/>
    <w:semiHidden/>
    <w:unhideWhenUsed/>
    <w:rsid w:val="00361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66"/>
    <w:rPr>
      <w:rFonts w:ascii="Segoe UI" w:eastAsia="SimSun" w:hAnsi="Segoe UI" w:cs="Segoe UI"/>
      <w:sz w:val="18"/>
      <w:szCs w:val="18"/>
      <w:lang w:eastAsia="zh-CN"/>
    </w:rPr>
  </w:style>
  <w:style w:type="paragraph" w:styleId="ListParagraph">
    <w:name w:val="List Paragraph"/>
    <w:basedOn w:val="Normal"/>
    <w:uiPriority w:val="34"/>
    <w:qFormat/>
    <w:rsid w:val="00EF430C"/>
    <w:pPr>
      <w:ind w:left="720"/>
      <w:contextualSpacing/>
    </w:pPr>
  </w:style>
  <w:style w:type="character" w:styleId="UnresolvedMention">
    <w:name w:val="Unresolved Mention"/>
    <w:basedOn w:val="DefaultParagraphFont"/>
    <w:uiPriority w:val="99"/>
    <w:semiHidden/>
    <w:unhideWhenUsed/>
    <w:rsid w:val="00EF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495">
      <w:bodyDiv w:val="1"/>
      <w:marLeft w:val="0"/>
      <w:marRight w:val="0"/>
      <w:marTop w:val="0"/>
      <w:marBottom w:val="0"/>
      <w:divBdr>
        <w:top w:val="none" w:sz="0" w:space="0" w:color="auto"/>
        <w:left w:val="none" w:sz="0" w:space="0" w:color="auto"/>
        <w:bottom w:val="none" w:sz="0" w:space="0" w:color="auto"/>
        <w:right w:val="none" w:sz="0" w:space="0" w:color="auto"/>
      </w:divBdr>
    </w:div>
    <w:div w:id="132142875">
      <w:bodyDiv w:val="1"/>
      <w:marLeft w:val="0"/>
      <w:marRight w:val="0"/>
      <w:marTop w:val="0"/>
      <w:marBottom w:val="0"/>
      <w:divBdr>
        <w:top w:val="none" w:sz="0" w:space="0" w:color="auto"/>
        <w:left w:val="none" w:sz="0" w:space="0" w:color="auto"/>
        <w:bottom w:val="none" w:sz="0" w:space="0" w:color="auto"/>
        <w:right w:val="none" w:sz="0" w:space="0" w:color="auto"/>
      </w:divBdr>
    </w:div>
    <w:div w:id="150215883">
      <w:bodyDiv w:val="1"/>
      <w:marLeft w:val="0"/>
      <w:marRight w:val="0"/>
      <w:marTop w:val="0"/>
      <w:marBottom w:val="0"/>
      <w:divBdr>
        <w:top w:val="none" w:sz="0" w:space="0" w:color="auto"/>
        <w:left w:val="none" w:sz="0" w:space="0" w:color="auto"/>
        <w:bottom w:val="none" w:sz="0" w:space="0" w:color="auto"/>
        <w:right w:val="none" w:sz="0" w:space="0" w:color="auto"/>
      </w:divBdr>
    </w:div>
    <w:div w:id="322977571">
      <w:bodyDiv w:val="1"/>
      <w:marLeft w:val="0"/>
      <w:marRight w:val="0"/>
      <w:marTop w:val="0"/>
      <w:marBottom w:val="0"/>
      <w:divBdr>
        <w:top w:val="none" w:sz="0" w:space="0" w:color="auto"/>
        <w:left w:val="none" w:sz="0" w:space="0" w:color="auto"/>
        <w:bottom w:val="none" w:sz="0" w:space="0" w:color="auto"/>
        <w:right w:val="none" w:sz="0" w:space="0" w:color="auto"/>
      </w:divBdr>
      <w:divsChild>
        <w:div w:id="1369800099">
          <w:marLeft w:val="0"/>
          <w:marRight w:val="0"/>
          <w:marTop w:val="0"/>
          <w:marBottom w:val="0"/>
          <w:divBdr>
            <w:top w:val="single" w:sz="2" w:space="0" w:color="DAE1E7"/>
            <w:left w:val="single" w:sz="2" w:space="0" w:color="DAE1E7"/>
            <w:bottom w:val="single" w:sz="2" w:space="0" w:color="DAE1E7"/>
            <w:right w:val="single" w:sz="2" w:space="0" w:color="DAE1E7"/>
          </w:divBdr>
          <w:divsChild>
            <w:div w:id="23744452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377777713">
      <w:bodyDiv w:val="1"/>
      <w:marLeft w:val="0"/>
      <w:marRight w:val="0"/>
      <w:marTop w:val="0"/>
      <w:marBottom w:val="0"/>
      <w:divBdr>
        <w:top w:val="none" w:sz="0" w:space="0" w:color="auto"/>
        <w:left w:val="none" w:sz="0" w:space="0" w:color="auto"/>
        <w:bottom w:val="none" w:sz="0" w:space="0" w:color="auto"/>
        <w:right w:val="none" w:sz="0" w:space="0" w:color="auto"/>
      </w:divBdr>
    </w:div>
    <w:div w:id="393091198">
      <w:bodyDiv w:val="1"/>
      <w:marLeft w:val="0"/>
      <w:marRight w:val="0"/>
      <w:marTop w:val="0"/>
      <w:marBottom w:val="0"/>
      <w:divBdr>
        <w:top w:val="none" w:sz="0" w:space="0" w:color="auto"/>
        <w:left w:val="none" w:sz="0" w:space="0" w:color="auto"/>
        <w:bottom w:val="none" w:sz="0" w:space="0" w:color="auto"/>
        <w:right w:val="none" w:sz="0" w:space="0" w:color="auto"/>
      </w:divBdr>
      <w:divsChild>
        <w:div w:id="2104912233">
          <w:marLeft w:val="0"/>
          <w:marRight w:val="0"/>
          <w:marTop w:val="0"/>
          <w:marBottom w:val="0"/>
          <w:divBdr>
            <w:top w:val="single" w:sz="2" w:space="0" w:color="DAE1E7"/>
            <w:left w:val="single" w:sz="2" w:space="0" w:color="DAE1E7"/>
            <w:bottom w:val="single" w:sz="2" w:space="0" w:color="DAE1E7"/>
            <w:right w:val="single" w:sz="2" w:space="0" w:color="DAE1E7"/>
          </w:divBdr>
          <w:divsChild>
            <w:div w:id="1326314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21033098">
      <w:bodyDiv w:val="1"/>
      <w:marLeft w:val="0"/>
      <w:marRight w:val="0"/>
      <w:marTop w:val="0"/>
      <w:marBottom w:val="0"/>
      <w:divBdr>
        <w:top w:val="none" w:sz="0" w:space="0" w:color="auto"/>
        <w:left w:val="none" w:sz="0" w:space="0" w:color="auto"/>
        <w:bottom w:val="none" w:sz="0" w:space="0" w:color="auto"/>
        <w:right w:val="none" w:sz="0" w:space="0" w:color="auto"/>
      </w:divBdr>
    </w:div>
    <w:div w:id="578052864">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1075322729">
      <w:bodyDiv w:val="1"/>
      <w:marLeft w:val="0"/>
      <w:marRight w:val="0"/>
      <w:marTop w:val="0"/>
      <w:marBottom w:val="0"/>
      <w:divBdr>
        <w:top w:val="none" w:sz="0" w:space="0" w:color="auto"/>
        <w:left w:val="none" w:sz="0" w:space="0" w:color="auto"/>
        <w:bottom w:val="none" w:sz="0" w:space="0" w:color="auto"/>
        <w:right w:val="none" w:sz="0" w:space="0" w:color="auto"/>
      </w:divBdr>
      <w:divsChild>
        <w:div w:id="21513326">
          <w:marLeft w:val="0"/>
          <w:marRight w:val="0"/>
          <w:marTop w:val="0"/>
          <w:marBottom w:val="0"/>
          <w:divBdr>
            <w:top w:val="none" w:sz="0" w:space="0" w:color="auto"/>
            <w:left w:val="none" w:sz="0" w:space="0" w:color="auto"/>
            <w:bottom w:val="none" w:sz="0" w:space="0" w:color="auto"/>
            <w:right w:val="none" w:sz="0" w:space="0" w:color="auto"/>
          </w:divBdr>
        </w:div>
      </w:divsChild>
    </w:div>
    <w:div w:id="1258906114">
      <w:bodyDiv w:val="1"/>
      <w:marLeft w:val="0"/>
      <w:marRight w:val="0"/>
      <w:marTop w:val="0"/>
      <w:marBottom w:val="0"/>
      <w:divBdr>
        <w:top w:val="none" w:sz="0" w:space="0" w:color="auto"/>
        <w:left w:val="none" w:sz="0" w:space="0" w:color="auto"/>
        <w:bottom w:val="none" w:sz="0" w:space="0" w:color="auto"/>
        <w:right w:val="none" w:sz="0" w:space="0" w:color="auto"/>
      </w:divBdr>
    </w:div>
    <w:div w:id="1333794545">
      <w:bodyDiv w:val="1"/>
      <w:marLeft w:val="0"/>
      <w:marRight w:val="0"/>
      <w:marTop w:val="0"/>
      <w:marBottom w:val="0"/>
      <w:divBdr>
        <w:top w:val="none" w:sz="0" w:space="0" w:color="auto"/>
        <w:left w:val="none" w:sz="0" w:space="0" w:color="auto"/>
        <w:bottom w:val="none" w:sz="0" w:space="0" w:color="auto"/>
        <w:right w:val="none" w:sz="0" w:space="0" w:color="auto"/>
      </w:divBdr>
      <w:divsChild>
        <w:div w:id="1531604361">
          <w:marLeft w:val="0"/>
          <w:marRight w:val="0"/>
          <w:marTop w:val="0"/>
          <w:marBottom w:val="0"/>
          <w:divBdr>
            <w:top w:val="none" w:sz="0" w:space="0" w:color="auto"/>
            <w:left w:val="none" w:sz="0" w:space="0" w:color="auto"/>
            <w:bottom w:val="none" w:sz="0" w:space="0" w:color="auto"/>
            <w:right w:val="none" w:sz="0" w:space="0" w:color="auto"/>
          </w:divBdr>
        </w:div>
      </w:divsChild>
    </w:div>
    <w:div w:id="1500999902">
      <w:bodyDiv w:val="1"/>
      <w:marLeft w:val="0"/>
      <w:marRight w:val="0"/>
      <w:marTop w:val="0"/>
      <w:marBottom w:val="0"/>
      <w:divBdr>
        <w:top w:val="none" w:sz="0" w:space="0" w:color="auto"/>
        <w:left w:val="none" w:sz="0" w:space="0" w:color="auto"/>
        <w:bottom w:val="none" w:sz="0" w:space="0" w:color="auto"/>
        <w:right w:val="none" w:sz="0" w:space="0" w:color="auto"/>
      </w:divBdr>
    </w:div>
    <w:div w:id="1516112632">
      <w:bodyDiv w:val="1"/>
      <w:marLeft w:val="0"/>
      <w:marRight w:val="0"/>
      <w:marTop w:val="0"/>
      <w:marBottom w:val="0"/>
      <w:divBdr>
        <w:top w:val="none" w:sz="0" w:space="0" w:color="auto"/>
        <w:left w:val="none" w:sz="0" w:space="0" w:color="auto"/>
        <w:bottom w:val="none" w:sz="0" w:space="0" w:color="auto"/>
        <w:right w:val="none" w:sz="0" w:space="0" w:color="auto"/>
      </w:divBdr>
    </w:div>
    <w:div w:id="1544250334">
      <w:bodyDiv w:val="1"/>
      <w:marLeft w:val="0"/>
      <w:marRight w:val="0"/>
      <w:marTop w:val="0"/>
      <w:marBottom w:val="0"/>
      <w:divBdr>
        <w:top w:val="none" w:sz="0" w:space="0" w:color="auto"/>
        <w:left w:val="none" w:sz="0" w:space="0" w:color="auto"/>
        <w:bottom w:val="none" w:sz="0" w:space="0" w:color="auto"/>
        <w:right w:val="none" w:sz="0" w:space="0" w:color="auto"/>
      </w:divBdr>
      <w:divsChild>
        <w:div w:id="980618774">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87056333">
      <w:bodyDiv w:val="1"/>
      <w:marLeft w:val="0"/>
      <w:marRight w:val="0"/>
      <w:marTop w:val="0"/>
      <w:marBottom w:val="0"/>
      <w:divBdr>
        <w:top w:val="none" w:sz="0" w:space="0" w:color="auto"/>
        <w:left w:val="none" w:sz="0" w:space="0" w:color="auto"/>
        <w:bottom w:val="none" w:sz="0" w:space="0" w:color="auto"/>
        <w:right w:val="none" w:sz="0" w:space="0" w:color="auto"/>
      </w:divBdr>
    </w:div>
    <w:div w:id="1689215572">
      <w:bodyDiv w:val="1"/>
      <w:marLeft w:val="0"/>
      <w:marRight w:val="0"/>
      <w:marTop w:val="0"/>
      <w:marBottom w:val="0"/>
      <w:divBdr>
        <w:top w:val="none" w:sz="0" w:space="0" w:color="auto"/>
        <w:left w:val="none" w:sz="0" w:space="0" w:color="auto"/>
        <w:bottom w:val="none" w:sz="0" w:space="0" w:color="auto"/>
        <w:right w:val="none" w:sz="0" w:space="0" w:color="auto"/>
      </w:divBdr>
      <w:divsChild>
        <w:div w:id="846291087">
          <w:marLeft w:val="0"/>
          <w:marRight w:val="0"/>
          <w:marTop w:val="0"/>
          <w:marBottom w:val="0"/>
          <w:divBdr>
            <w:top w:val="single" w:sz="2" w:space="0" w:color="DAE1E7"/>
            <w:left w:val="single" w:sz="2" w:space="0" w:color="DAE1E7"/>
            <w:bottom w:val="single" w:sz="2" w:space="0" w:color="DAE1E7"/>
            <w:right w:val="single" w:sz="2" w:space="0" w:color="DAE1E7"/>
          </w:divBdr>
          <w:divsChild>
            <w:div w:id="172078003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17578669">
      <w:bodyDiv w:val="1"/>
      <w:marLeft w:val="0"/>
      <w:marRight w:val="0"/>
      <w:marTop w:val="0"/>
      <w:marBottom w:val="0"/>
      <w:divBdr>
        <w:top w:val="none" w:sz="0" w:space="0" w:color="auto"/>
        <w:left w:val="none" w:sz="0" w:space="0" w:color="auto"/>
        <w:bottom w:val="none" w:sz="0" w:space="0" w:color="auto"/>
        <w:right w:val="none" w:sz="0" w:space="0" w:color="auto"/>
      </w:divBdr>
    </w:div>
    <w:div w:id="1747803070">
      <w:bodyDiv w:val="1"/>
      <w:marLeft w:val="0"/>
      <w:marRight w:val="0"/>
      <w:marTop w:val="0"/>
      <w:marBottom w:val="0"/>
      <w:divBdr>
        <w:top w:val="none" w:sz="0" w:space="0" w:color="auto"/>
        <w:left w:val="none" w:sz="0" w:space="0" w:color="auto"/>
        <w:bottom w:val="none" w:sz="0" w:space="0" w:color="auto"/>
        <w:right w:val="none" w:sz="0" w:space="0" w:color="auto"/>
      </w:divBdr>
      <w:divsChild>
        <w:div w:id="212548601">
          <w:marLeft w:val="0"/>
          <w:marRight w:val="0"/>
          <w:marTop w:val="0"/>
          <w:marBottom w:val="0"/>
          <w:divBdr>
            <w:top w:val="single" w:sz="2" w:space="0" w:color="DAE1E7"/>
            <w:left w:val="single" w:sz="2" w:space="0" w:color="DAE1E7"/>
            <w:bottom w:val="single" w:sz="2" w:space="0" w:color="DAE1E7"/>
            <w:right w:val="single" w:sz="2" w:space="0" w:color="DAE1E7"/>
          </w:divBdr>
          <w:divsChild>
            <w:div w:id="174183088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31558535">
      <w:bodyDiv w:val="1"/>
      <w:marLeft w:val="0"/>
      <w:marRight w:val="0"/>
      <w:marTop w:val="0"/>
      <w:marBottom w:val="0"/>
      <w:divBdr>
        <w:top w:val="none" w:sz="0" w:space="0" w:color="auto"/>
        <w:left w:val="none" w:sz="0" w:space="0" w:color="auto"/>
        <w:bottom w:val="none" w:sz="0" w:space="0" w:color="auto"/>
        <w:right w:val="none" w:sz="0" w:space="0" w:color="auto"/>
      </w:divBdr>
      <w:divsChild>
        <w:div w:id="301430558">
          <w:marLeft w:val="0"/>
          <w:marRight w:val="0"/>
          <w:marTop w:val="0"/>
          <w:marBottom w:val="0"/>
          <w:divBdr>
            <w:top w:val="single" w:sz="2" w:space="0" w:color="DAE1E7"/>
            <w:left w:val="single" w:sz="2" w:space="0" w:color="DAE1E7"/>
            <w:bottom w:val="single" w:sz="2" w:space="0" w:color="DAE1E7"/>
            <w:right w:val="single" w:sz="2" w:space="0" w:color="DAE1E7"/>
          </w:divBdr>
          <w:divsChild>
            <w:div w:id="207435397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863352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ucpress.edu/fsr/article-abstract/34/5/334/184675/COVID-19-Vaccination-as-a-Condition-of-Federal?redirectedFrom=PDF" TargetMode="External"/><Relationship Id="rId13" Type="http://schemas.openxmlformats.org/officeDocument/2006/relationships/hyperlink" Target="https://bpb-us-w2.wpmucdn.com/campuspress.yale.edu/dist/8/1581/files/2016/09/bala-proof-v-1-pdf-xqn5h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fordlawreview.org/wp-content/uploads/sites/3/2014/04/66_Stan_L_Rev_Online_135_Bal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changenyu.com/review/judicial-fact-finding-in-the-wake-of-alley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urnals.law.harvard.edu/jol/2018/08/22/desmonds-law-animal-rights-in-connecticut/" TargetMode="External"/><Relationship Id="rId4" Type="http://schemas.openxmlformats.org/officeDocument/2006/relationships/settings" Target="settings.xml"/><Relationship Id="rId9" Type="http://schemas.openxmlformats.org/officeDocument/2006/relationships/hyperlink" Target="https://scholarship.law.duke.edu/cgi/viewcontent.cgi?article=1354&amp;context=dl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EDEC-396B-4362-88B7-02CCE291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NYULAW</dc:creator>
  <cp:keywords/>
  <dc:description/>
  <cp:lastModifiedBy>Nila Bala</cp:lastModifiedBy>
  <cp:revision>8</cp:revision>
  <cp:lastPrinted>2024-02-01T21:32:00Z</cp:lastPrinted>
  <dcterms:created xsi:type="dcterms:W3CDTF">2024-02-01T21:31:00Z</dcterms:created>
  <dcterms:modified xsi:type="dcterms:W3CDTF">2024-03-05T23:09:00Z</dcterms:modified>
</cp:coreProperties>
</file>